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56"/>
          <w:szCs w:val="56"/>
          <w:lang w:val="en-US" w:eastAsia="zh-CN"/>
        </w:rPr>
      </w:pPr>
      <w:r>
        <w:rPr>
          <w:rFonts w:hint="eastAsia" w:ascii="仿宋_GB2312" w:hAnsi="仿宋_GB2312" w:eastAsia="仿宋_GB2312" w:cs="仿宋_GB2312"/>
          <w:b/>
          <w:bCs/>
          <w:sz w:val="56"/>
          <w:szCs w:val="56"/>
          <w:lang w:val="en-US" w:eastAsia="zh-CN"/>
        </w:rPr>
        <w:t>落儿岭庙山场平原石料竞价销售</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eastAsia="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DBSXS-2020-</w:t>
      </w:r>
      <w:r>
        <w:rPr>
          <w:rFonts w:hint="eastAsia" w:ascii="宋体" w:hAnsi="宋体" w:cs="宋体"/>
          <w:b/>
          <w:color w:val="000000"/>
          <w:sz w:val="32"/>
          <w:lang w:val="en-US" w:eastAsia="zh-CN"/>
        </w:rPr>
        <w:t>018</w:t>
      </w:r>
    </w:p>
    <w:p>
      <w:pPr>
        <w:jc w:val="center"/>
        <w:rPr>
          <w:rFonts w:ascii="宋体" w:hAnsi="宋体" w:cs="宋体"/>
          <w:b/>
          <w:color w:val="000000"/>
          <w:sz w:val="32"/>
        </w:rPr>
      </w:pPr>
    </w:p>
    <w:p>
      <w:pPr>
        <w:pStyle w:val="29"/>
        <w:autoSpaceDN w:val="0"/>
        <w:adjustRightInd w:val="0"/>
        <w:snapToGrid w:val="0"/>
        <w:spacing w:line="800" w:lineRule="exact"/>
        <w:jc w:val="center"/>
        <w:rPr>
          <w:rFonts w:hAnsi="宋体" w:cs="Times New Roman"/>
          <w:b/>
          <w:color w:val="000000"/>
          <w:kern w:val="2"/>
          <w:sz w:val="32"/>
          <w:szCs w:val="20"/>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ascii="仿宋_GB2312" w:eastAsia="仿宋_GB2312" w:cs="仿宋_GB2312"/>
          <w:b/>
          <w:bCs/>
          <w:sz w:val="36"/>
          <w:szCs w:val="36"/>
        </w:rPr>
      </w:pPr>
      <w:r>
        <w:rPr>
          <w:rFonts w:hint="eastAsia" w:ascii="宋体" w:hAnsi="宋体"/>
          <w:b/>
          <w:spacing w:val="46"/>
          <w:sz w:val="32"/>
          <w:szCs w:val="32"/>
        </w:rPr>
        <w:t>二○</w:t>
      </w:r>
      <w:r>
        <w:rPr>
          <w:rFonts w:hint="eastAsia" w:ascii="宋体" w:hAnsi="宋体"/>
          <w:b/>
          <w:spacing w:val="46"/>
          <w:sz w:val="32"/>
          <w:szCs w:val="32"/>
          <w:lang w:val="en-US" w:eastAsia="zh-CN"/>
        </w:rPr>
        <w:t>二</w:t>
      </w:r>
      <w:r>
        <w:rPr>
          <w:rFonts w:hint="eastAsia" w:ascii="宋体" w:hAnsi="宋体"/>
          <w:b/>
          <w:spacing w:val="46"/>
          <w:sz w:val="32"/>
          <w:szCs w:val="32"/>
        </w:rPr>
        <w:t>○</w:t>
      </w:r>
      <w:r>
        <w:rPr>
          <w:rFonts w:hint="eastAsia" w:ascii="宋体" w:hAnsi="宋体"/>
          <w:b/>
          <w:spacing w:val="46"/>
          <w:sz w:val="32"/>
          <w:szCs w:val="32"/>
          <w:lang w:val="en-US" w:eastAsia="zh-CN"/>
        </w:rPr>
        <w:t>年十二月</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cs="宋体"/>
          <w:b/>
          <w:bCs/>
          <w:kern w:val="2"/>
          <w:sz w:val="40"/>
          <w:szCs w:val="40"/>
          <w:lang w:val="en-US" w:eastAsia="zh-CN" w:bidi="ar-SA"/>
        </w:rPr>
        <w:t>落儿岭庙山场平原石料竞价销售</w:t>
      </w: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受霍山县矿产资源开发有限责任公司委托，定于202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9</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时00分在安徽大别山工程咨询有限公司一楼开标厅，对落儿岭庙山场平原石料进行公开竞价销售，具体事项公告如下：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6"/>
        <w:gridCol w:w="1182"/>
        <w:gridCol w:w="1436"/>
        <w:gridCol w:w="2503"/>
        <w:gridCol w:w="1676"/>
        <w:gridCol w:w="184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原石料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5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2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40元/吨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9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right="0" w:firstLine="48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标的</w:t>
            </w:r>
          </w:p>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概况</w:t>
            </w:r>
          </w:p>
        </w:tc>
        <w:tc>
          <w:tcPr>
            <w:tcW w:w="2618"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2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霍山县落儿岭街道加油站旁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18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数量（吨）</w:t>
            </w:r>
          </w:p>
        </w:tc>
        <w:tc>
          <w:tcPr>
            <w:tcW w:w="250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right="0" w:firstLine="48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约</w:t>
            </w:r>
            <w:r>
              <w:rPr>
                <w:rFonts w:hint="eastAsia" w:ascii="宋体" w:hAnsi="宋体" w:cs="宋体"/>
                <w:i w:val="0"/>
                <w:caps w:val="0"/>
                <w:color w:val="000000"/>
                <w:spacing w:val="0"/>
                <w:kern w:val="0"/>
                <w:sz w:val="24"/>
                <w:szCs w:val="24"/>
                <w:shd w:val="clear" w:color="auto" w:fill="FFFFFF"/>
                <w:lang w:val="en-US" w:eastAsia="zh-CN" w:bidi="ar"/>
              </w:rPr>
              <w:t>40</w:t>
            </w:r>
            <w:r>
              <w:rPr>
                <w:rFonts w:hint="eastAsia" w:ascii="宋体" w:hAnsi="宋体" w:eastAsia="宋体" w:cs="宋体"/>
                <w:i w:val="0"/>
                <w:caps w:val="0"/>
                <w:color w:val="000000"/>
                <w:spacing w:val="0"/>
                <w:kern w:val="0"/>
                <w:sz w:val="24"/>
                <w:szCs w:val="24"/>
                <w:shd w:val="clear" w:color="auto" w:fill="FFFFFF"/>
                <w:lang w:val="en-US" w:eastAsia="zh-CN" w:bidi="ar"/>
              </w:rPr>
              <w:t>万吨</w:t>
            </w:r>
          </w:p>
          <w:p>
            <w:pPr>
              <w:keepNext w:val="0"/>
              <w:keepLines w:val="0"/>
              <w:widowControl/>
              <w:suppressLineNumbers w:val="0"/>
              <w:spacing w:before="0" w:beforeAutospacing="0" w:after="0" w:afterAutospacing="0" w:line="380" w:lineRule="atLeast"/>
              <w:ind w:right="0" w:rightChars="0"/>
              <w:jc w:val="both"/>
              <w:rPr>
                <w:rFonts w:hint="default" w:ascii="宋体" w:hAnsi="宋体" w:cs="宋体"/>
                <w:sz w:val="24"/>
                <w:szCs w:val="24"/>
                <w:lang w:val="en-US" w:eastAsia="zh-CN"/>
              </w:rPr>
            </w:pPr>
            <w:r>
              <w:rPr>
                <w:rFonts w:hint="eastAsia" w:ascii="宋体" w:hAnsi="宋体" w:eastAsia="宋体" w:cs="宋体"/>
                <w:i w:val="0"/>
                <w:caps w:val="0"/>
                <w:color w:val="000000"/>
                <w:spacing w:val="0"/>
                <w:kern w:val="0"/>
                <w:sz w:val="24"/>
                <w:szCs w:val="24"/>
                <w:shd w:val="clear" w:color="auto" w:fill="FFFFFF"/>
                <w:lang w:val="en-US" w:eastAsia="zh-CN" w:bidi="ar"/>
              </w:rPr>
              <w:t>（以实际过磅准）</w:t>
            </w:r>
          </w:p>
        </w:tc>
        <w:tc>
          <w:tcPr>
            <w:tcW w:w="16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cs="宋体"/>
                <w:i w:val="0"/>
                <w:caps w:val="0"/>
                <w:color w:val="000000"/>
                <w:spacing w:val="0"/>
                <w:kern w:val="0"/>
                <w:sz w:val="24"/>
                <w:szCs w:val="24"/>
                <w:shd w:val="clear" w:color="auto" w:fill="FFFFFF"/>
                <w:lang w:val="en-US" w:eastAsia="zh-CN" w:bidi="ar"/>
              </w:rPr>
              <w:t>4</w:t>
            </w:r>
            <w:r>
              <w:rPr>
                <w:rFonts w:hint="eastAsia" w:ascii="宋体" w:hAnsi="宋体" w:eastAsia="宋体" w:cs="宋体"/>
                <w:i w:val="0"/>
                <w:caps w:val="0"/>
                <w:color w:val="000000"/>
                <w:spacing w:val="0"/>
                <w:kern w:val="0"/>
                <w:sz w:val="24"/>
                <w:szCs w:val="24"/>
                <w:shd w:val="clear" w:color="auto" w:fill="FFFFFF"/>
                <w:lang w:val="en-US" w:eastAsia="zh-CN" w:bidi="ar"/>
              </w:rPr>
              <w:t>个月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承包费支付方式</w:t>
            </w:r>
          </w:p>
        </w:tc>
        <w:tc>
          <w:tcPr>
            <w:tcW w:w="250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6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单价承包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壹仟陆佰万元整</w:t>
            </w:r>
            <w:r>
              <w:rPr>
                <w:rFonts w:hint="eastAsia"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cs="宋体"/>
                <w:i w:val="0"/>
                <w:caps w:val="0"/>
                <w:color w:val="000000"/>
                <w:spacing w:val="0"/>
                <w:kern w:val="0"/>
                <w:sz w:val="24"/>
                <w:szCs w:val="24"/>
                <w:shd w:val="clear" w:color="auto" w:fill="FFFFFF"/>
                <w:lang w:val="en-US" w:eastAsia="zh-CN" w:bidi="ar"/>
              </w:rPr>
              <w:t>160</w:t>
            </w:r>
            <w:r>
              <w:rPr>
                <w:rFonts w:hint="eastAsia" w:ascii="宋体" w:hAnsi="宋体" w:eastAsia="宋体" w:cs="宋体"/>
                <w:i w:val="0"/>
                <w:caps w:val="0"/>
                <w:color w:val="000000"/>
                <w:spacing w:val="0"/>
                <w:kern w:val="0"/>
                <w:sz w:val="24"/>
                <w:szCs w:val="24"/>
                <w:shd w:val="clear" w:color="auto" w:fill="FFFFFF"/>
                <w:lang w:val="en-US" w:eastAsia="zh-CN" w:bidi="ar"/>
              </w:rPr>
              <w:t>00000.00）</w:t>
            </w:r>
          </w:p>
        </w:tc>
        <w:tc>
          <w:tcPr>
            <w:tcW w:w="1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壹角</w:t>
            </w:r>
            <w:r>
              <w:rPr>
                <w:rFonts w:hint="eastAsia" w:ascii="宋体" w:hAnsi="宋体" w:eastAsia="宋体" w:cs="宋体"/>
                <w:i w:val="0"/>
                <w:caps w:val="0"/>
                <w:color w:val="000000"/>
                <w:spacing w:val="0"/>
                <w:kern w:val="0"/>
                <w:sz w:val="24"/>
                <w:szCs w:val="24"/>
                <w:shd w:val="clear" w:color="auto" w:fill="FFFFFF"/>
                <w:lang w:val="en-US" w:eastAsia="zh-CN" w:bidi="ar"/>
              </w:rPr>
              <w:t>或壹</w:t>
            </w:r>
            <w:r>
              <w:rPr>
                <w:rFonts w:hint="eastAsia" w:ascii="宋体" w:hAnsi="宋体" w:cs="宋体"/>
                <w:i w:val="0"/>
                <w:caps w:val="0"/>
                <w:color w:val="000000"/>
                <w:spacing w:val="0"/>
                <w:kern w:val="0"/>
                <w:sz w:val="24"/>
                <w:szCs w:val="24"/>
                <w:shd w:val="clear" w:color="auto" w:fill="FFFFFF"/>
                <w:lang w:val="en-US" w:eastAsia="zh-CN" w:bidi="ar"/>
              </w:rPr>
              <w:t>角</w:t>
            </w:r>
            <w:r>
              <w:rPr>
                <w:rFonts w:hint="eastAsia" w:ascii="宋体" w:hAnsi="宋体" w:eastAsia="宋体" w:cs="宋体"/>
                <w:i w:val="0"/>
                <w:caps w:val="0"/>
                <w:color w:val="000000"/>
                <w:spacing w:val="0"/>
                <w:kern w:val="0"/>
                <w:sz w:val="24"/>
                <w:szCs w:val="24"/>
                <w:shd w:val="clear" w:color="auto" w:fill="FFFFFF"/>
                <w:lang w:val="en-US" w:eastAsia="zh-CN" w:bidi="ar"/>
              </w:rPr>
              <w:t>的整数倍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6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约40万吨的外运销售等工作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9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1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4个月</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、装车费</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自行组织</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结算数量以实际过磅为准，最终结算总价多退少补。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4</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个月，自合同签订次日起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4</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个月内拉运完毕，在合同期内因乙方原因未完成合同约定的拉运量，甲方有权终止合同，竞价保证金不予退还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5、本次竞价以壹</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角</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或壹</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角</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的整数倍递增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7、意向购买人现场踏勘并缴纳保证金即视为认可所购产品质量，</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不得以任何理由要求调整价格或拒不执行拉运义务。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9、前期参加委托单位优惠活动客户需另筹资金参与，不享受任何优惠。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1.具有本项目经营范围以及相适应的经营能力的独立法人或具有民事行为能力的自然人；</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begin"/>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separate"/>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www.ahdmig.cn</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）招标采购栏目下载本项目竞价文件等（见附件）。</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竞价人在开标截止时间前将竞价须知所需资料递交至竞价公告指定地点即可。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或索赔的要求，现场踏勘的相关费用由各竞价人自行承担。踏勘联系人：汪满，联系电话：15156496010。</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委托人或安徽大别山工程咨询有限公司提出，疑问回复在投标截止时间1日前统一在网上予以回复。答疑联系人：刘先生，联系电话：0564-5020033；15305645303。</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六、竞价方式：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下列账户，若竞得入选人未按期缴纳溢价部分或未按约定签订《销售合同》的，委托人有权将竞得入选人已缴纳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（打款备注：购落儿岭庙山场平原石料竞价销售保证金）进行汇缴。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1.有意参加竞价的企业或个人在投标截止时间前将竞价文件以及资格审查资料递交至竞价文件指定地点并按竞价招标要求参加竞价会。潜在竞价人自行登录安徽大别山国投集团网（</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begin"/>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separate"/>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www.ahdmig.cn</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）招标采购栏目中下载本项目竞价文件等。</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九、竞价开标</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09</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时00分（北京时间，投标截止时间相同）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2、开标地点：安徽大别山工程咨询有限公司一楼开标厅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竞价结果在安徽大别山国投集团网（</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begin"/>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separate"/>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www.ahdmig.cn</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）招标采购栏目上进行公开发布，公示期不少于2日。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十一、竞价须知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400" w:lineRule="atLeast"/>
        <w:ind w:left="0" w:right="0" w:firstLine="480"/>
        <w:jc w:val="right"/>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400" w:lineRule="atLeast"/>
        <w:ind w:left="0" w:right="0" w:firstLine="480"/>
        <w:jc w:val="right"/>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line="400" w:lineRule="atLeast"/>
        <w:ind w:left="0" w:right="0" w:firstLine="480"/>
        <w:jc w:val="right"/>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2020年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12月31日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b/>
          <w:color w:val="000000"/>
          <w:sz w:val="32"/>
          <w:szCs w:val="32"/>
          <w:shd w:val="clear" w:color="auto" w:fill="FFFFFF"/>
          <w:lang w:eastAsia="zh-CN"/>
        </w:rPr>
        <w:t>落儿岭庙山场平原石料竞价销售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1"/>
        </w:numPr>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1"/>
        </w:numPr>
        <w:shd w:val="clear" w:color="auto" w:fill="FFFFFF"/>
        <w:spacing w:before="0" w:beforeAutospacing="0" w:after="0" w:afterAutospacing="0" w:line="400" w:lineRule="exact"/>
        <w:ind w:firstLine="480"/>
        <w:jc w:val="both"/>
        <w:rPr>
          <w:color w:val="000000"/>
          <w:shd w:val="clear" w:color="auto" w:fill="FFFFFF"/>
        </w:rPr>
      </w:pPr>
      <w:r>
        <w:rPr>
          <w:rFonts w:hint="eastAsia"/>
          <w:b/>
          <w:bCs/>
          <w:lang w:eastAsia="zh-CN"/>
        </w:rPr>
        <w:t>本次竞价以壹角或壹角的整数倍递增</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2"/>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2021年1月11日9时00分</w:t>
      </w:r>
      <w:r>
        <w:rPr>
          <w:rFonts w:hint="eastAsia" w:ascii="宋体" w:hAnsi="宋体" w:cs="宋体"/>
          <w:sz w:val="24"/>
          <w:szCs w:val="24"/>
        </w:rPr>
        <w:t>在</w:t>
      </w:r>
      <w:r>
        <w:rPr>
          <w:rFonts w:hint="eastAsia" w:ascii="宋体" w:hAnsi="宋体" w:cs="宋体"/>
          <w:sz w:val="24"/>
          <w:szCs w:val="24"/>
          <w:lang w:eastAsia="zh-CN"/>
        </w:rPr>
        <w:t>安徽大别山工程咨询有限公司一</w:t>
      </w:r>
      <w:r>
        <w:rPr>
          <w:rFonts w:hint="eastAsia" w:ascii="宋体" w:hAnsi="宋体" w:cs="宋体"/>
          <w:sz w:val="24"/>
          <w:szCs w:val="24"/>
        </w:rPr>
        <w:t>楼开标厅举行“</w:t>
      </w:r>
      <w:r>
        <w:rPr>
          <w:rFonts w:hint="eastAsia" w:ascii="宋体" w:hAnsi="宋体" w:cs="宋体"/>
          <w:sz w:val="24"/>
          <w:szCs w:val="24"/>
          <w:lang w:eastAsia="zh-CN"/>
        </w:rPr>
        <w:t>落儿岭庙山场平原石料竞价销售销售竞价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bookmarkStart w:id="5" w:name="_GoBack"/>
      <w:bookmarkEnd w:id="5"/>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30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4"/>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竞价未成交的，或者发生竞得人被取消竞得资格情形的，将另行组织竞价。</w:t>
      </w:r>
    </w:p>
    <w:p>
      <w:pPr>
        <w:numPr>
          <w:ilvl w:val="0"/>
          <w:numId w:val="5"/>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3</w:t>
      </w:r>
      <w:r>
        <w:rPr>
          <w:rFonts w:hint="eastAsia" w:ascii="宋体" w:hAnsi="宋体" w:cs="宋体"/>
          <w:sz w:val="24"/>
          <w:szCs w:val="24"/>
        </w:rPr>
        <w:t>日内与委托人签订《销售合同》。</w:t>
      </w:r>
    </w:p>
    <w:p>
      <w:pPr>
        <w:spacing w:line="400" w:lineRule="exact"/>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、服务费</w:t>
      </w:r>
    </w:p>
    <w:p>
      <w:pPr>
        <w:spacing w:line="400" w:lineRule="exact"/>
        <w:ind w:firstLine="480" w:firstLineChars="200"/>
        <w:rPr>
          <w:rFonts w:ascii="宋体" w:cs="宋体"/>
          <w:b/>
          <w:bCs/>
          <w:sz w:val="24"/>
          <w:szCs w:val="24"/>
        </w:rPr>
      </w:pPr>
      <w:r>
        <w:rPr>
          <w:rFonts w:hint="eastAsia" w:ascii="宋体" w:hAnsi="宋体" w:cs="宋体"/>
          <w:b/>
          <w:bCs/>
          <w:sz w:val="24"/>
          <w:szCs w:val="24"/>
        </w:rPr>
        <w:t>本次竞价服务费由竞得人</w:t>
      </w:r>
      <w:r>
        <w:rPr>
          <w:rFonts w:hint="eastAsia" w:ascii="宋体" w:hAnsi="宋体" w:cs="宋体"/>
          <w:b/>
          <w:bCs/>
          <w:sz w:val="24"/>
          <w:szCs w:val="24"/>
          <w:lang w:val="en-US" w:eastAsia="zh-CN"/>
        </w:rPr>
        <w:t>在领取成交通知书前</w:t>
      </w:r>
      <w:r>
        <w:rPr>
          <w:rFonts w:hint="eastAsia" w:ascii="宋体" w:hAnsi="宋体" w:cs="宋体"/>
          <w:b/>
          <w:bCs/>
          <w:sz w:val="24"/>
          <w:szCs w:val="24"/>
        </w:rPr>
        <w:t>支付</w:t>
      </w:r>
      <w:r>
        <w:rPr>
          <w:rFonts w:hint="eastAsia" w:ascii="宋体" w:hAnsi="宋体" w:cs="宋体"/>
          <w:b/>
          <w:bCs/>
          <w:sz w:val="24"/>
          <w:szCs w:val="24"/>
          <w:lang w:eastAsia="zh-CN"/>
        </w:rPr>
        <w:t>，</w:t>
      </w:r>
      <w:r>
        <w:rPr>
          <w:rFonts w:hint="eastAsia" w:ascii="宋体" w:hAnsi="宋体" w:cs="宋体"/>
          <w:b/>
          <w:bCs/>
          <w:sz w:val="24"/>
          <w:szCs w:val="24"/>
          <w:lang w:val="en-US" w:eastAsia="zh-CN"/>
        </w:rPr>
        <w:t>共计金额：人民币壹万元整(</w:t>
      </w:r>
      <w:r>
        <w:rPr>
          <w:rFonts w:hint="default" w:ascii="Arial" w:hAnsi="Arial" w:cs="Arial"/>
          <w:b/>
          <w:bCs/>
          <w:sz w:val="24"/>
          <w:szCs w:val="24"/>
          <w:lang w:val="en-US" w:eastAsia="zh-CN"/>
        </w:rPr>
        <w:t>¥</w:t>
      </w:r>
      <w:r>
        <w:rPr>
          <w:rFonts w:hint="eastAsia" w:ascii="宋体" w:hAnsi="宋体" w:cs="宋体"/>
          <w:b/>
          <w:bCs/>
          <w:sz w:val="24"/>
          <w:szCs w:val="24"/>
          <w:lang w:val="en-US" w:eastAsia="zh-CN"/>
        </w:rPr>
        <w:t>10000元)</w:t>
      </w:r>
      <w:r>
        <w:rPr>
          <w:rFonts w:hint="eastAsia" w:ascii="宋体" w:hAnsi="宋体" w:cs="宋体"/>
          <w:b/>
          <w:bCs/>
          <w:sz w:val="24"/>
          <w:szCs w:val="24"/>
        </w:rPr>
        <w:t>。</w:t>
      </w:r>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ascii="Times New Roman" w:hAnsi="Times New Roman" w:cs="Times New Roman"/>
          <w:color w:val="333333"/>
        </w:rPr>
      </w:pPr>
      <w:r>
        <w:rPr>
          <w:rFonts w:hint="eastAsia"/>
          <w:color w:val="000000"/>
          <w:shd w:val="clear" w:color="auto" w:fill="FFFFFF"/>
        </w:rPr>
        <w:t>致：霍山县矿产资源开发有限责任公司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eastAsia="zh-CN"/>
        </w:rPr>
        <w:t>落儿岭庙山场平原石料竞价销售</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eastAsia="zh-CN"/>
        </w:rPr>
        <w:t>落儿岭庙山场平原石料竞价销售</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eastAsia="zh-CN"/>
        </w:rPr>
        <w:t>落儿岭庙山场平原石料竞价销售</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color w:val="000000"/>
          <w:shd w:val="clear" w:color="auto" w:fill="FFFFFF"/>
        </w:rPr>
        <w:t>5</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5748"/>
      <w:bookmarkStart w:id="4" w:name="_Toc24680"/>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eastAsia="zh-CN"/>
        </w:rPr>
        <w:t>落儿岭庙山场平原石料竞价销售</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eastAsia="zh-CN"/>
              </w:rPr>
              <w:t>落儿岭庙山场平原石料竞价销售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cs="宋体"/>
                <w:sz w:val="28"/>
                <w:szCs w:val="28"/>
              </w:rPr>
            </w:pPr>
            <w:r>
              <w:rPr>
                <w:rFonts w:hint="eastAsia" w:cs="宋体"/>
                <w:sz w:val="28"/>
                <w:szCs w:val="28"/>
              </w:rPr>
              <w:t>单价：</w:t>
            </w:r>
          </w:p>
          <w:p>
            <w:pPr>
              <w:spacing w:line="500" w:lineRule="exact"/>
              <w:rPr>
                <w:rFonts w:cs="宋体"/>
                <w:sz w:val="28"/>
                <w:szCs w:val="28"/>
              </w:rPr>
            </w:pPr>
          </w:p>
          <w:p>
            <w:pPr>
              <w:spacing w:line="500" w:lineRule="exact"/>
              <w:jc w:val="center"/>
              <w:rPr>
                <w:rFonts w:cs="宋体"/>
                <w:sz w:val="28"/>
                <w:szCs w:val="28"/>
              </w:rPr>
            </w:pPr>
            <w:r>
              <w:rPr>
                <w:rFonts w:hint="eastAsia" w:cs="宋体"/>
                <w:sz w:val="28"/>
                <w:szCs w:val="28"/>
              </w:rPr>
              <w:t>（元/吨）</w:t>
            </w:r>
          </w:p>
          <w:p>
            <w:pPr>
              <w:spacing w:line="500" w:lineRule="exact"/>
              <w:rPr>
                <w:rFonts w:cs="宋体"/>
                <w:sz w:val="28"/>
                <w:szCs w:val="28"/>
              </w:rPr>
            </w:pP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p>
    <w:p>
      <w:pPr>
        <w:jc w:val="center"/>
        <w:rPr>
          <w:rFonts w:ascii="仿宋_GB2312" w:eastAsia="仿宋_GB2312"/>
          <w:sz w:val="32"/>
          <w:szCs w:val="32"/>
        </w:rPr>
      </w:pPr>
      <w:r>
        <w:rPr>
          <w:rFonts w:hint="eastAsia" w:ascii="宋体" w:hAnsi="宋体" w:cs="宋体"/>
          <w:b/>
          <w:sz w:val="24"/>
        </w:rPr>
        <w:t>（格式自拟）</w:t>
      </w:r>
    </w:p>
    <w:p>
      <w:pPr>
        <w:spacing w:line="600" w:lineRule="exact"/>
        <w:jc w:val="left"/>
        <w:rPr>
          <w:rFonts w:ascii="仿宋_GB2312" w:eastAsia="仿宋_GB2312" w:cs="仿宋_GB2312"/>
          <w:b/>
          <w:bCs/>
          <w:sz w:val="32"/>
          <w:szCs w:val="32"/>
        </w:rPr>
      </w:pPr>
    </w:p>
    <w:p>
      <w:pPr>
        <w:jc w:val="both"/>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start="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4A672404"/>
    <w:multiLevelType w:val="singleLevel"/>
    <w:tmpl w:val="4A672404"/>
    <w:lvl w:ilvl="0" w:tentative="0">
      <w:start w:val="1"/>
      <w:numFmt w:val="decimal"/>
      <w:suff w:val="nothing"/>
      <w:lvlText w:val="（%1）"/>
      <w:lvlJc w:val="left"/>
    </w:lvl>
  </w:abstractNum>
  <w:abstractNum w:abstractNumId="4">
    <w:nsid w:val="60B1E02C"/>
    <w:multiLevelType w:val="singleLevel"/>
    <w:tmpl w:val="60B1E02C"/>
    <w:lvl w:ilvl="0" w:tentative="0">
      <w:start w:val="1"/>
      <w:numFmt w:val="decimal"/>
      <w:suff w:val="nothing"/>
      <w:lvlText w:val="（%1）"/>
      <w:lvlJc w:val="left"/>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BF4F76"/>
    <w:rsid w:val="038F6FB0"/>
    <w:rsid w:val="03D10E11"/>
    <w:rsid w:val="048D4913"/>
    <w:rsid w:val="05267DD8"/>
    <w:rsid w:val="05B1497B"/>
    <w:rsid w:val="05B5616B"/>
    <w:rsid w:val="05FE6D8C"/>
    <w:rsid w:val="060E36BF"/>
    <w:rsid w:val="06966DE4"/>
    <w:rsid w:val="06BD5D53"/>
    <w:rsid w:val="070143BD"/>
    <w:rsid w:val="0783716C"/>
    <w:rsid w:val="079E04DA"/>
    <w:rsid w:val="07A157BA"/>
    <w:rsid w:val="081A6E8F"/>
    <w:rsid w:val="08DD6DF5"/>
    <w:rsid w:val="095C696D"/>
    <w:rsid w:val="0A4B0FDB"/>
    <w:rsid w:val="0A951494"/>
    <w:rsid w:val="0B47625D"/>
    <w:rsid w:val="0B860E80"/>
    <w:rsid w:val="0C336CC0"/>
    <w:rsid w:val="0C372739"/>
    <w:rsid w:val="0C8E0889"/>
    <w:rsid w:val="0CD44DBF"/>
    <w:rsid w:val="0CF933E9"/>
    <w:rsid w:val="0D754E6B"/>
    <w:rsid w:val="0E2433F5"/>
    <w:rsid w:val="0EA01644"/>
    <w:rsid w:val="0EAD4FF8"/>
    <w:rsid w:val="0EF26FA9"/>
    <w:rsid w:val="0F22685D"/>
    <w:rsid w:val="0F3254C5"/>
    <w:rsid w:val="0F480FCC"/>
    <w:rsid w:val="0F617E1C"/>
    <w:rsid w:val="0FE54F0E"/>
    <w:rsid w:val="100F1401"/>
    <w:rsid w:val="10205927"/>
    <w:rsid w:val="10701A7A"/>
    <w:rsid w:val="108319E0"/>
    <w:rsid w:val="120E5F6D"/>
    <w:rsid w:val="12BC6896"/>
    <w:rsid w:val="12F82D5C"/>
    <w:rsid w:val="13965F86"/>
    <w:rsid w:val="13B506FB"/>
    <w:rsid w:val="147D36B0"/>
    <w:rsid w:val="16835EAD"/>
    <w:rsid w:val="16E33A6D"/>
    <w:rsid w:val="17386069"/>
    <w:rsid w:val="173A6F74"/>
    <w:rsid w:val="17606C2D"/>
    <w:rsid w:val="180824DE"/>
    <w:rsid w:val="186C1FBE"/>
    <w:rsid w:val="18AE1E31"/>
    <w:rsid w:val="18E8113A"/>
    <w:rsid w:val="19BD47BF"/>
    <w:rsid w:val="1B1E0E7F"/>
    <w:rsid w:val="1C7835EA"/>
    <w:rsid w:val="1C974E2A"/>
    <w:rsid w:val="1CA1166F"/>
    <w:rsid w:val="1CF402DE"/>
    <w:rsid w:val="1D314689"/>
    <w:rsid w:val="1D875955"/>
    <w:rsid w:val="1DB02215"/>
    <w:rsid w:val="1E774EC8"/>
    <w:rsid w:val="1E7762A2"/>
    <w:rsid w:val="1EBC62CE"/>
    <w:rsid w:val="1EDB1FA4"/>
    <w:rsid w:val="1EE650A6"/>
    <w:rsid w:val="1F245185"/>
    <w:rsid w:val="1F3C520B"/>
    <w:rsid w:val="1F7259CD"/>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50800DC"/>
    <w:rsid w:val="259C6867"/>
    <w:rsid w:val="25D14C3E"/>
    <w:rsid w:val="274C0980"/>
    <w:rsid w:val="289137E3"/>
    <w:rsid w:val="28CF7E81"/>
    <w:rsid w:val="2971341B"/>
    <w:rsid w:val="29A65A66"/>
    <w:rsid w:val="2A672F66"/>
    <w:rsid w:val="2A726815"/>
    <w:rsid w:val="2AB1374D"/>
    <w:rsid w:val="2BDE7E95"/>
    <w:rsid w:val="2BE637F7"/>
    <w:rsid w:val="2C021B7A"/>
    <w:rsid w:val="2CF91DC1"/>
    <w:rsid w:val="2D5C6F87"/>
    <w:rsid w:val="2DC12CAF"/>
    <w:rsid w:val="2DFC72DF"/>
    <w:rsid w:val="2E6C4BE3"/>
    <w:rsid w:val="2E977E51"/>
    <w:rsid w:val="2ED2596F"/>
    <w:rsid w:val="2F3231BA"/>
    <w:rsid w:val="2FF659E2"/>
    <w:rsid w:val="30284BEE"/>
    <w:rsid w:val="303D7063"/>
    <w:rsid w:val="30C94FD6"/>
    <w:rsid w:val="30E0042B"/>
    <w:rsid w:val="31854B08"/>
    <w:rsid w:val="31857D98"/>
    <w:rsid w:val="31C53851"/>
    <w:rsid w:val="32210693"/>
    <w:rsid w:val="324918C0"/>
    <w:rsid w:val="324D2FFF"/>
    <w:rsid w:val="32C308CC"/>
    <w:rsid w:val="32E14C9D"/>
    <w:rsid w:val="32F8164D"/>
    <w:rsid w:val="333D2CD7"/>
    <w:rsid w:val="33D408DE"/>
    <w:rsid w:val="33DB2AA5"/>
    <w:rsid w:val="34464807"/>
    <w:rsid w:val="34543BB3"/>
    <w:rsid w:val="348E21FC"/>
    <w:rsid w:val="34FA2434"/>
    <w:rsid w:val="35D77DF1"/>
    <w:rsid w:val="36D434D2"/>
    <w:rsid w:val="37636142"/>
    <w:rsid w:val="37A25CB0"/>
    <w:rsid w:val="37A60442"/>
    <w:rsid w:val="37C75E4D"/>
    <w:rsid w:val="37C97D33"/>
    <w:rsid w:val="38CD7998"/>
    <w:rsid w:val="39FB2D1B"/>
    <w:rsid w:val="3A383AD2"/>
    <w:rsid w:val="3A974A70"/>
    <w:rsid w:val="3A9C78C2"/>
    <w:rsid w:val="3B1D6AD4"/>
    <w:rsid w:val="3C4A5509"/>
    <w:rsid w:val="3C6C65F3"/>
    <w:rsid w:val="3D3F730F"/>
    <w:rsid w:val="3DDA7896"/>
    <w:rsid w:val="3F6B480E"/>
    <w:rsid w:val="3FCA3A1B"/>
    <w:rsid w:val="3FD31A94"/>
    <w:rsid w:val="3FDA16F6"/>
    <w:rsid w:val="402E557B"/>
    <w:rsid w:val="40465119"/>
    <w:rsid w:val="405D433E"/>
    <w:rsid w:val="40F9320A"/>
    <w:rsid w:val="413670F9"/>
    <w:rsid w:val="414D742C"/>
    <w:rsid w:val="41DF348F"/>
    <w:rsid w:val="42DF3341"/>
    <w:rsid w:val="43150272"/>
    <w:rsid w:val="432F538C"/>
    <w:rsid w:val="43917411"/>
    <w:rsid w:val="43A777B3"/>
    <w:rsid w:val="43D24E65"/>
    <w:rsid w:val="43E96F11"/>
    <w:rsid w:val="43ED673B"/>
    <w:rsid w:val="440B258F"/>
    <w:rsid w:val="44B04574"/>
    <w:rsid w:val="44E8312C"/>
    <w:rsid w:val="454A62FC"/>
    <w:rsid w:val="456303B7"/>
    <w:rsid w:val="45FE73E1"/>
    <w:rsid w:val="46367AC8"/>
    <w:rsid w:val="464B5240"/>
    <w:rsid w:val="4651018A"/>
    <w:rsid w:val="47747C52"/>
    <w:rsid w:val="482C707A"/>
    <w:rsid w:val="48420599"/>
    <w:rsid w:val="484F34F6"/>
    <w:rsid w:val="48B21B12"/>
    <w:rsid w:val="48E563C1"/>
    <w:rsid w:val="48E92FAE"/>
    <w:rsid w:val="49263A69"/>
    <w:rsid w:val="49265872"/>
    <w:rsid w:val="49EF3066"/>
    <w:rsid w:val="49FB27B3"/>
    <w:rsid w:val="4A2D79D6"/>
    <w:rsid w:val="4AA25E13"/>
    <w:rsid w:val="4AE764EA"/>
    <w:rsid w:val="4B1C2E1E"/>
    <w:rsid w:val="4B6869C4"/>
    <w:rsid w:val="4BA05EE2"/>
    <w:rsid w:val="4BB93015"/>
    <w:rsid w:val="4BEB687C"/>
    <w:rsid w:val="4BF27AD6"/>
    <w:rsid w:val="4C12468D"/>
    <w:rsid w:val="4C3B1553"/>
    <w:rsid w:val="4C5B6984"/>
    <w:rsid w:val="4C6F02A5"/>
    <w:rsid w:val="4C7B51D3"/>
    <w:rsid w:val="4CE7247B"/>
    <w:rsid w:val="4CF6489B"/>
    <w:rsid w:val="4E331C7D"/>
    <w:rsid w:val="4E8A1749"/>
    <w:rsid w:val="4EA65E4A"/>
    <w:rsid w:val="4ECB5840"/>
    <w:rsid w:val="4F191FDA"/>
    <w:rsid w:val="504B1832"/>
    <w:rsid w:val="5091050E"/>
    <w:rsid w:val="50FC30EA"/>
    <w:rsid w:val="510B4238"/>
    <w:rsid w:val="5185437F"/>
    <w:rsid w:val="51F04496"/>
    <w:rsid w:val="520A0A78"/>
    <w:rsid w:val="525C78F1"/>
    <w:rsid w:val="52BB667E"/>
    <w:rsid w:val="536F2F57"/>
    <w:rsid w:val="53995DA3"/>
    <w:rsid w:val="549A0845"/>
    <w:rsid w:val="558E4930"/>
    <w:rsid w:val="55A4263D"/>
    <w:rsid w:val="56CD2C6A"/>
    <w:rsid w:val="56F95F22"/>
    <w:rsid w:val="57CA78C5"/>
    <w:rsid w:val="57CE4418"/>
    <w:rsid w:val="5893730A"/>
    <w:rsid w:val="59914AA2"/>
    <w:rsid w:val="59FC540F"/>
    <w:rsid w:val="5A164CC4"/>
    <w:rsid w:val="5B764883"/>
    <w:rsid w:val="5BB43522"/>
    <w:rsid w:val="5BE3707C"/>
    <w:rsid w:val="5C094AC5"/>
    <w:rsid w:val="5C270878"/>
    <w:rsid w:val="5C487CE9"/>
    <w:rsid w:val="5C917BB7"/>
    <w:rsid w:val="5CB345C5"/>
    <w:rsid w:val="5D412A95"/>
    <w:rsid w:val="5D4351F0"/>
    <w:rsid w:val="5DBB7989"/>
    <w:rsid w:val="5DEC3948"/>
    <w:rsid w:val="5E704321"/>
    <w:rsid w:val="5E7A196B"/>
    <w:rsid w:val="5ECF3342"/>
    <w:rsid w:val="5EE441EF"/>
    <w:rsid w:val="5F550024"/>
    <w:rsid w:val="5F8017E8"/>
    <w:rsid w:val="5F9575E1"/>
    <w:rsid w:val="5FA16F9B"/>
    <w:rsid w:val="5FE73FF8"/>
    <w:rsid w:val="5FE96583"/>
    <w:rsid w:val="5FFD5BB1"/>
    <w:rsid w:val="6012053C"/>
    <w:rsid w:val="603768ED"/>
    <w:rsid w:val="60D03134"/>
    <w:rsid w:val="611F147D"/>
    <w:rsid w:val="619A0DE8"/>
    <w:rsid w:val="62634EB5"/>
    <w:rsid w:val="62720F73"/>
    <w:rsid w:val="63A25F6F"/>
    <w:rsid w:val="63F269F3"/>
    <w:rsid w:val="640A6A24"/>
    <w:rsid w:val="64295FC9"/>
    <w:rsid w:val="64BF3C20"/>
    <w:rsid w:val="64C00E68"/>
    <w:rsid w:val="64D90751"/>
    <w:rsid w:val="64F94C0F"/>
    <w:rsid w:val="661D3984"/>
    <w:rsid w:val="66367C9B"/>
    <w:rsid w:val="6657697F"/>
    <w:rsid w:val="66921C70"/>
    <w:rsid w:val="669E51E5"/>
    <w:rsid w:val="67567E5D"/>
    <w:rsid w:val="67D37FBF"/>
    <w:rsid w:val="68384241"/>
    <w:rsid w:val="68C04B58"/>
    <w:rsid w:val="69A46E50"/>
    <w:rsid w:val="6A417F36"/>
    <w:rsid w:val="6A9D498E"/>
    <w:rsid w:val="6AAE10CB"/>
    <w:rsid w:val="6B0132A5"/>
    <w:rsid w:val="6B6E7015"/>
    <w:rsid w:val="6B882E74"/>
    <w:rsid w:val="6BBC2F92"/>
    <w:rsid w:val="6BFA7C95"/>
    <w:rsid w:val="6D401DE3"/>
    <w:rsid w:val="6D705932"/>
    <w:rsid w:val="6D922FFF"/>
    <w:rsid w:val="6DD965B8"/>
    <w:rsid w:val="6E415FE9"/>
    <w:rsid w:val="6E49307A"/>
    <w:rsid w:val="6E8000CE"/>
    <w:rsid w:val="6ECA658D"/>
    <w:rsid w:val="6F3C51E6"/>
    <w:rsid w:val="6FC709B7"/>
    <w:rsid w:val="704055CF"/>
    <w:rsid w:val="70840BE4"/>
    <w:rsid w:val="70EF633D"/>
    <w:rsid w:val="71E31AE7"/>
    <w:rsid w:val="71E628B4"/>
    <w:rsid w:val="72252214"/>
    <w:rsid w:val="729B2AB5"/>
    <w:rsid w:val="72CC4C8A"/>
    <w:rsid w:val="73700A43"/>
    <w:rsid w:val="7397207A"/>
    <w:rsid w:val="73A30FCD"/>
    <w:rsid w:val="73CC79B7"/>
    <w:rsid w:val="74780329"/>
    <w:rsid w:val="749D0EDA"/>
    <w:rsid w:val="74C673B0"/>
    <w:rsid w:val="74C70120"/>
    <w:rsid w:val="75E6364B"/>
    <w:rsid w:val="76134F28"/>
    <w:rsid w:val="762D6E52"/>
    <w:rsid w:val="76E9210A"/>
    <w:rsid w:val="775A4391"/>
    <w:rsid w:val="79051CEA"/>
    <w:rsid w:val="793B0B72"/>
    <w:rsid w:val="7943591B"/>
    <w:rsid w:val="79552507"/>
    <w:rsid w:val="79DD777D"/>
    <w:rsid w:val="79EF39D3"/>
    <w:rsid w:val="7A3F3885"/>
    <w:rsid w:val="7A590157"/>
    <w:rsid w:val="7A925E2A"/>
    <w:rsid w:val="7B173F8B"/>
    <w:rsid w:val="7C057F0D"/>
    <w:rsid w:val="7C8103FD"/>
    <w:rsid w:val="7CB5606D"/>
    <w:rsid w:val="7D131CD0"/>
    <w:rsid w:val="7D35572C"/>
    <w:rsid w:val="7D6B4B94"/>
    <w:rsid w:val="7DB5433B"/>
    <w:rsid w:val="7DCC0493"/>
    <w:rsid w:val="7DF659FE"/>
    <w:rsid w:val="7EAF066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1011</Words>
  <Characters>5764</Characters>
  <Lines>48</Lines>
  <Paragraphs>13</Paragraphs>
  <TotalTime>3</TotalTime>
  <ScaleCrop>false</ScaleCrop>
  <LinksUpToDate>false</LinksUpToDate>
  <CharactersWithSpaces>6762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星星知我心@</cp:lastModifiedBy>
  <cp:lastPrinted>2020-12-30T09:39:00Z</cp:lastPrinted>
  <dcterms:modified xsi:type="dcterms:W3CDTF">2020-12-31T09:18:37Z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