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ind w:firstLineChars="0"/>
        <w:rPr>
          <w:rStyle w:val="41"/>
        </w:rPr>
      </w:pPr>
      <w:r>
        <w:rPr>
          <w:rStyle w:val="41"/>
          <w:rFonts w:hint="eastAsia"/>
        </w:rPr>
        <w:t xml:space="preserve"> </w:t>
      </w:r>
    </w:p>
    <w:p>
      <w:pPr>
        <w:pStyle w:val="59"/>
        <w:ind w:firstLineChars="0"/>
        <w:jc w:val="center"/>
        <w:rPr>
          <w:rStyle w:val="41"/>
          <w:sz w:val="21"/>
        </w:rPr>
      </w:pPr>
    </w:p>
    <w:p>
      <w:pPr>
        <w:pStyle w:val="19"/>
        <w:ind w:firstLine="0" w:firstLineChars="0"/>
        <w:jc w:val="center"/>
        <w:outlineLvl w:val="0"/>
        <w:rPr>
          <w:rFonts w:ascii="宋体" w:hAnsi="宋体" w:cs="宋体"/>
          <w:b/>
          <w:bCs/>
          <w:sz w:val="48"/>
          <w:szCs w:val="48"/>
        </w:rPr>
      </w:pPr>
      <w:bookmarkStart w:id="0" w:name="_Toc31002"/>
      <w:bookmarkStart w:id="1" w:name="_Toc26034"/>
      <w:r>
        <w:rPr>
          <w:rFonts w:hint="eastAsia" w:ascii="宋体" w:hAnsi="宋体"/>
          <w:b/>
          <w:bCs/>
          <w:sz w:val="52"/>
          <w:szCs w:val="52"/>
        </w:rPr>
        <w:t>询比采购文件</w:t>
      </w:r>
      <w:bookmarkEnd w:id="0"/>
      <w:bookmarkEnd w:id="1"/>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6"/>
        <w:ind w:firstLine="482"/>
        <w:jc w:val="center"/>
        <w:outlineLvl w:val="9"/>
      </w:pPr>
      <w:r>
        <w:rPr>
          <w:rFonts w:ascii="宋体" w:hAnsi="宋体" w:eastAsia="宋体" w:cs="宋体"/>
          <w:sz w:val="24"/>
          <w:szCs w:val="24"/>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10" cstate="print"/>
                    <a:stretch>
                      <a:fillRect/>
                    </a:stretch>
                  </pic:blipFill>
                  <pic:spPr>
                    <a:xfrm>
                      <a:off x="0" y="0"/>
                      <a:ext cx="1647825" cy="971550"/>
                    </a:xfrm>
                    <a:prstGeom prst="rect">
                      <a:avLst/>
                    </a:prstGeom>
                    <a:noFill/>
                    <a:ln w="9525">
                      <a:noFill/>
                    </a:ln>
                  </pic:spPr>
                </pic:pic>
              </a:graphicData>
            </a:graphic>
          </wp:inline>
        </w:drawing>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20"/>
        <w:ind w:left="0" w:leftChars="0" w:firstLine="0" w:firstLineChars="0"/>
        <w:jc w:val="both"/>
        <w:rPr>
          <w:rFonts w:hAnsi="等线" w:cs="Times New Roman"/>
          <w:b/>
          <w:bCs/>
          <w:spacing w:val="20"/>
          <w:sz w:val="32"/>
          <w:szCs w:val="32"/>
        </w:rPr>
      </w:pPr>
    </w:p>
    <w:p>
      <w:pPr>
        <w:pStyle w:val="20"/>
        <w:ind w:left="440" w:firstLine="723"/>
        <w:jc w:val="center"/>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eastAsia="宋体" w:cs="Times New Roman"/>
          <w:b/>
          <w:bCs/>
          <w:sz w:val="32"/>
          <w:szCs w:val="32"/>
          <w:lang w:eastAsia="zh-CN"/>
        </w:rPr>
      </w:pPr>
      <w:r>
        <w:rPr>
          <w:rFonts w:hint="eastAsia" w:hAnsi="等线" w:cs="Times New Roman"/>
          <w:b/>
          <w:bCs/>
          <w:sz w:val="32"/>
          <w:szCs w:val="32"/>
        </w:rPr>
        <w:t>项目名称</w:t>
      </w:r>
      <w:r>
        <w:rPr>
          <w:rFonts w:hint="eastAsia" w:cs="宋体"/>
          <w:b/>
          <w:sz w:val="32"/>
          <w:szCs w:val="32"/>
        </w:rPr>
        <w:t>：</w:t>
      </w:r>
      <w:r>
        <w:rPr>
          <w:rFonts w:hint="eastAsia" w:hAnsi="等线" w:cs="Times New Roman"/>
          <w:b/>
          <w:bCs/>
          <w:sz w:val="32"/>
          <w:szCs w:val="32"/>
          <w:lang w:eastAsia="zh-CN"/>
        </w:rPr>
        <w:t>霍山国鑫建材机制砂35KV输变电项目电力监理</w:t>
      </w:r>
    </w:p>
    <w:p>
      <w:pPr>
        <w:widowControl w:val="0"/>
        <w:tabs>
          <w:tab w:val="left" w:pos="2410"/>
        </w:tabs>
        <w:autoSpaceDE w:val="0"/>
        <w:autoSpaceDN w:val="0"/>
        <w:adjustRightInd w:val="0"/>
        <w:snapToGrid w:val="0"/>
        <w:spacing w:line="600" w:lineRule="exact"/>
        <w:ind w:firstLine="643"/>
        <w:jc w:val="left"/>
        <w:textAlignment w:val="auto"/>
        <w:outlineLvl w:val="0"/>
        <w:rPr>
          <w:rFonts w:hint="eastAsia" w:eastAsia="宋体" w:cs="宋体"/>
          <w:b/>
          <w:sz w:val="32"/>
          <w:szCs w:val="32"/>
          <w:lang w:val="en-US" w:eastAsia="zh-CN"/>
        </w:rPr>
      </w:pPr>
      <w:bookmarkStart w:id="2" w:name="_Toc10893"/>
      <w:bookmarkStart w:id="3" w:name="_Toc25775"/>
      <w:r>
        <w:rPr>
          <w:rFonts w:hint="eastAsia" w:hAnsi="等线" w:cs="Times New Roman"/>
          <w:b/>
          <w:bCs/>
          <w:sz w:val="32"/>
          <w:szCs w:val="32"/>
        </w:rPr>
        <w:t>项目编号</w:t>
      </w:r>
      <w:r>
        <w:rPr>
          <w:rFonts w:hint="eastAsia" w:cs="宋体"/>
          <w:b/>
          <w:sz w:val="32"/>
          <w:szCs w:val="32"/>
        </w:rPr>
        <w:t>：</w:t>
      </w:r>
      <w:bookmarkEnd w:id="2"/>
      <w:bookmarkEnd w:id="3"/>
      <w:r>
        <w:rPr>
          <w:rFonts w:hint="eastAsia" w:hAnsi="等线" w:cs="Times New Roman"/>
          <w:b/>
          <w:bCs/>
          <w:sz w:val="32"/>
          <w:szCs w:val="32"/>
          <w:lang w:eastAsia="zh-CN"/>
        </w:rPr>
        <w:t>DBSKN-2023-011</w:t>
      </w:r>
    </w:p>
    <w:p>
      <w:pPr>
        <w:widowControl w:val="0"/>
        <w:tabs>
          <w:tab w:val="left" w:pos="2410"/>
        </w:tabs>
        <w:autoSpaceDE w:val="0"/>
        <w:autoSpaceDN w:val="0"/>
        <w:adjustRightInd w:val="0"/>
        <w:snapToGrid w:val="0"/>
        <w:spacing w:line="600" w:lineRule="exact"/>
        <w:ind w:firstLine="643"/>
        <w:jc w:val="left"/>
        <w:textAlignment w:val="auto"/>
        <w:outlineLvl w:val="0"/>
        <w:rPr>
          <w:rFonts w:hint="eastAsia" w:eastAsia="宋体" w:cs="宋体"/>
          <w:b/>
          <w:sz w:val="32"/>
          <w:szCs w:val="32"/>
          <w:lang w:eastAsia="zh-CN"/>
        </w:rPr>
      </w:pPr>
      <w:bookmarkStart w:id="4" w:name="_Toc5061"/>
      <w:bookmarkStart w:id="5" w:name="_Toc7531"/>
      <w:r>
        <w:rPr>
          <w:rFonts w:hint="eastAsia" w:cs="宋体"/>
          <w:b/>
          <w:sz w:val="32"/>
          <w:szCs w:val="32"/>
        </w:rPr>
        <w:t>采购单位：</w:t>
      </w:r>
      <w:r>
        <w:rPr>
          <w:rFonts w:hint="eastAsia" w:cs="宋体"/>
          <w:b/>
          <w:sz w:val="32"/>
          <w:szCs w:val="32"/>
          <w:lang w:eastAsia="zh-CN"/>
        </w:rPr>
        <w:t>安徽大别山工程咨询有限公司</w:t>
      </w:r>
      <w:bookmarkEnd w:id="4"/>
      <w:bookmarkEnd w:id="5"/>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采购时间：2023年4月</w:t>
      </w:r>
    </w:p>
    <w:p>
      <w:pPr>
        <w:pStyle w:val="59"/>
        <w:ind w:firstLine="420"/>
        <w:rPr>
          <w:rStyle w:val="41"/>
          <w:sz w:val="21"/>
        </w:rPr>
      </w:pPr>
    </w:p>
    <w:p>
      <w:pPr>
        <w:spacing w:line="240" w:lineRule="auto"/>
        <w:ind w:firstLine="0" w:firstLineChars="0"/>
        <w:jc w:val="center"/>
        <w:rPr>
          <w:rStyle w:val="41"/>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p>
      <w:pPr>
        <w:spacing w:line="240" w:lineRule="auto"/>
        <w:ind w:firstLine="0" w:firstLineChars="0"/>
        <w:jc w:val="center"/>
        <w:rPr>
          <w:rStyle w:val="41"/>
          <w:rFonts w:cs="Times New Roman"/>
          <w:b/>
          <w:bCs/>
          <w:sz w:val="44"/>
          <w:szCs w:val="36"/>
        </w:rPr>
      </w:pPr>
      <w:r>
        <w:rPr>
          <w:rStyle w:val="41"/>
          <w:rFonts w:cs="Times New Roman"/>
          <w:b/>
          <w:bCs/>
          <w:sz w:val="40"/>
          <w:szCs w:val="36"/>
        </w:rPr>
        <w:t>目 录</w:t>
      </w:r>
    </w:p>
    <w:p>
      <w:pPr>
        <w:pStyle w:val="84"/>
        <w:tabs>
          <w:tab w:val="right" w:leader="dot" w:pos="9072"/>
        </w:tabs>
        <w:rPr>
          <w:rStyle w:val="41"/>
        </w:rPr>
      </w:pPr>
    </w:p>
    <w:sdt>
      <w:sdtPr>
        <w:rPr>
          <w:rFonts w:ascii="宋体" w:hAnsi="宋体" w:eastAsia="宋体" w:cstheme="minorBidi"/>
          <w:sz w:val="21"/>
          <w:lang w:val="en-US" w:eastAsia="zh-CN" w:bidi="ar-SA"/>
        </w:rPr>
        <w:id w:val="147461468"/>
        <w15:color w:val="DBDBDB"/>
        <w:docPartObj>
          <w:docPartGallery w:val="Table of Contents"/>
          <w:docPartUnique/>
        </w:docPartObj>
      </w:sdtPr>
      <w:sdtEndPr>
        <w:rPr>
          <w:rFonts w:ascii="Times New Roman" w:hAnsi="Times New Roman" w:eastAsia="宋体" w:cstheme="minorBidi"/>
          <w:sz w:val="21"/>
          <w:lang w:val="en-US" w:eastAsia="zh-CN" w:bidi="ar-SA"/>
        </w:rPr>
      </w:sdtEndPr>
      <w:sdtContent>
        <w:p>
          <w:pPr>
            <w:spacing w:before="0" w:beforeLines="0" w:after="0" w:afterLines="0" w:line="240" w:lineRule="auto"/>
            <w:ind w:left="0" w:leftChars="0" w:right="0" w:rightChars="0" w:firstLine="0" w:firstLineChars="0"/>
            <w:jc w:val="center"/>
          </w:pPr>
        </w:p>
        <w:p>
          <w:pPr>
            <w:pStyle w:val="14"/>
            <w:tabs>
              <w:tab w:val="right" w:pos="4400"/>
              <w:tab w:val="right" w:pos="9072"/>
            </w:tabs>
          </w:pPr>
          <w:r>
            <w:rPr>
              <w:rStyle w:val="41"/>
            </w:rPr>
            <w:fldChar w:fldCharType="begin"/>
          </w:r>
          <w:r>
            <w:rPr>
              <w:rStyle w:val="41"/>
            </w:rPr>
            <w:instrText xml:space="preserve">TOC \o "1-1" \h \u </w:instrText>
          </w:r>
          <w:r>
            <w:rPr>
              <w:rStyle w:val="41"/>
            </w:rPr>
            <w:fldChar w:fldCharType="separate"/>
          </w:r>
        </w:p>
        <w:p>
          <w:pPr>
            <w:pStyle w:val="69"/>
            <w:tabs>
              <w:tab w:val="right" w:leader="dot" w:pos="9062"/>
            </w:tabs>
            <w:ind w:left="440" w:hanging="440"/>
            <w:rPr>
              <w:rStyle w:val="30"/>
              <w:rFonts w:cs="Times New Roman"/>
              <w:sz w:val="28"/>
              <w:szCs w:val="28"/>
            </w:rPr>
          </w:pPr>
          <w:r>
            <w:rPr>
              <w:rStyle w:val="30"/>
              <w:rFonts w:cs="Times New Roman"/>
              <w:sz w:val="28"/>
              <w:szCs w:val="28"/>
            </w:rPr>
            <w:fldChar w:fldCharType="begin"/>
          </w:r>
          <w:r>
            <w:rPr>
              <w:rStyle w:val="30"/>
              <w:rFonts w:cs="Times New Roman"/>
              <w:sz w:val="28"/>
              <w:szCs w:val="28"/>
            </w:rPr>
            <w:instrText xml:space="preserve"> HYPERLINK \l _Toc8873 </w:instrText>
          </w:r>
          <w:r>
            <w:rPr>
              <w:rStyle w:val="30"/>
              <w:rFonts w:cs="Times New Roman"/>
              <w:sz w:val="28"/>
              <w:szCs w:val="28"/>
            </w:rPr>
            <w:fldChar w:fldCharType="separate"/>
          </w:r>
          <w:r>
            <w:rPr>
              <w:rStyle w:val="30"/>
              <w:rFonts w:cs="Times New Roman"/>
              <w:sz w:val="28"/>
              <w:szCs w:val="28"/>
            </w:rPr>
            <w:t xml:space="preserve">第一章 </w:t>
          </w:r>
          <w:r>
            <w:rPr>
              <w:rStyle w:val="30"/>
              <w:rFonts w:hint="eastAsia" w:cs="Times New Roman"/>
              <w:sz w:val="28"/>
              <w:szCs w:val="28"/>
              <w:lang w:val="en-US"/>
            </w:rPr>
            <w:t xml:space="preserve"> </w:t>
          </w:r>
          <w:r>
            <w:rPr>
              <w:rStyle w:val="30"/>
              <w:rFonts w:cs="Times New Roman"/>
              <w:sz w:val="28"/>
              <w:szCs w:val="28"/>
            </w:rPr>
            <w:t>询比公告</w:t>
          </w:r>
          <w:r>
            <w:rPr>
              <w:rStyle w:val="30"/>
              <w:rFonts w:cs="Times New Roman"/>
              <w:sz w:val="28"/>
              <w:szCs w:val="28"/>
            </w:rPr>
            <w:tab/>
          </w:r>
          <w:r>
            <w:rPr>
              <w:rStyle w:val="30"/>
              <w:rFonts w:cs="Times New Roman"/>
              <w:sz w:val="28"/>
              <w:szCs w:val="28"/>
            </w:rPr>
            <w:fldChar w:fldCharType="begin"/>
          </w:r>
          <w:r>
            <w:rPr>
              <w:rStyle w:val="30"/>
              <w:rFonts w:cs="Times New Roman"/>
              <w:sz w:val="28"/>
              <w:szCs w:val="28"/>
            </w:rPr>
            <w:instrText xml:space="preserve"> PAGEREF _Toc8873 \h </w:instrText>
          </w:r>
          <w:r>
            <w:rPr>
              <w:rStyle w:val="30"/>
              <w:rFonts w:cs="Times New Roman"/>
              <w:sz w:val="28"/>
              <w:szCs w:val="28"/>
            </w:rPr>
            <w:fldChar w:fldCharType="separate"/>
          </w:r>
          <w:r>
            <w:rPr>
              <w:rStyle w:val="30"/>
              <w:rFonts w:cs="Times New Roman"/>
              <w:sz w:val="28"/>
              <w:szCs w:val="28"/>
            </w:rPr>
            <w:t>3</w:t>
          </w:r>
          <w:r>
            <w:rPr>
              <w:rStyle w:val="30"/>
              <w:rFonts w:cs="Times New Roman"/>
              <w:sz w:val="28"/>
              <w:szCs w:val="28"/>
            </w:rPr>
            <w:fldChar w:fldCharType="end"/>
          </w:r>
          <w:r>
            <w:rPr>
              <w:rStyle w:val="30"/>
              <w:rFonts w:cs="Times New Roman"/>
              <w:sz w:val="28"/>
              <w:szCs w:val="28"/>
            </w:rPr>
            <w:fldChar w:fldCharType="end"/>
          </w:r>
        </w:p>
        <w:p>
          <w:pPr>
            <w:pStyle w:val="69"/>
            <w:tabs>
              <w:tab w:val="right" w:leader="dot" w:pos="9062"/>
            </w:tabs>
            <w:ind w:left="440" w:hanging="440"/>
            <w:rPr>
              <w:rStyle w:val="30"/>
              <w:rFonts w:cs="Times New Roman"/>
              <w:sz w:val="28"/>
              <w:szCs w:val="28"/>
            </w:rPr>
          </w:pPr>
          <w:r>
            <w:rPr>
              <w:rStyle w:val="30"/>
              <w:rFonts w:cs="Times New Roman"/>
              <w:sz w:val="28"/>
              <w:szCs w:val="28"/>
            </w:rPr>
            <w:fldChar w:fldCharType="begin"/>
          </w:r>
          <w:r>
            <w:rPr>
              <w:rStyle w:val="30"/>
              <w:rFonts w:cs="Times New Roman"/>
              <w:sz w:val="28"/>
              <w:szCs w:val="28"/>
            </w:rPr>
            <w:instrText xml:space="preserve"> HYPERLINK \l _Toc26624 </w:instrText>
          </w:r>
          <w:r>
            <w:rPr>
              <w:rStyle w:val="30"/>
              <w:rFonts w:cs="Times New Roman"/>
              <w:sz w:val="28"/>
              <w:szCs w:val="28"/>
            </w:rPr>
            <w:fldChar w:fldCharType="separate"/>
          </w:r>
          <w:r>
            <w:rPr>
              <w:rStyle w:val="30"/>
              <w:rFonts w:cs="Times New Roman"/>
              <w:sz w:val="28"/>
              <w:szCs w:val="28"/>
            </w:rPr>
            <w:t>第二章  供应商须知</w:t>
          </w:r>
          <w:r>
            <w:rPr>
              <w:rStyle w:val="30"/>
              <w:rFonts w:cs="Times New Roman"/>
              <w:sz w:val="28"/>
              <w:szCs w:val="28"/>
            </w:rPr>
            <w:tab/>
          </w:r>
          <w:r>
            <w:rPr>
              <w:rStyle w:val="30"/>
              <w:rFonts w:cs="Times New Roman"/>
              <w:sz w:val="28"/>
              <w:szCs w:val="28"/>
            </w:rPr>
            <w:fldChar w:fldCharType="begin"/>
          </w:r>
          <w:r>
            <w:rPr>
              <w:rStyle w:val="30"/>
              <w:rFonts w:cs="Times New Roman"/>
              <w:sz w:val="28"/>
              <w:szCs w:val="28"/>
            </w:rPr>
            <w:instrText xml:space="preserve"> PAGEREF _Toc26624 \h </w:instrText>
          </w:r>
          <w:r>
            <w:rPr>
              <w:rStyle w:val="30"/>
              <w:rFonts w:cs="Times New Roman"/>
              <w:sz w:val="28"/>
              <w:szCs w:val="28"/>
            </w:rPr>
            <w:fldChar w:fldCharType="separate"/>
          </w:r>
          <w:r>
            <w:rPr>
              <w:rStyle w:val="30"/>
              <w:rFonts w:cs="Times New Roman"/>
              <w:sz w:val="28"/>
              <w:szCs w:val="28"/>
            </w:rPr>
            <w:t>6</w:t>
          </w:r>
          <w:r>
            <w:rPr>
              <w:rStyle w:val="30"/>
              <w:rFonts w:cs="Times New Roman"/>
              <w:sz w:val="28"/>
              <w:szCs w:val="28"/>
            </w:rPr>
            <w:fldChar w:fldCharType="end"/>
          </w:r>
          <w:r>
            <w:rPr>
              <w:rStyle w:val="30"/>
              <w:rFonts w:cs="Times New Roman"/>
              <w:sz w:val="28"/>
              <w:szCs w:val="28"/>
            </w:rPr>
            <w:fldChar w:fldCharType="end"/>
          </w:r>
        </w:p>
        <w:p>
          <w:pPr>
            <w:pStyle w:val="69"/>
            <w:tabs>
              <w:tab w:val="right" w:leader="dot" w:pos="9062"/>
            </w:tabs>
            <w:ind w:left="440" w:hanging="440"/>
            <w:rPr>
              <w:rStyle w:val="30"/>
              <w:rFonts w:cs="Times New Roman"/>
              <w:sz w:val="28"/>
              <w:szCs w:val="28"/>
            </w:rPr>
          </w:pPr>
          <w:r>
            <w:rPr>
              <w:rStyle w:val="30"/>
              <w:rFonts w:cs="Times New Roman"/>
              <w:sz w:val="28"/>
              <w:szCs w:val="28"/>
            </w:rPr>
            <w:fldChar w:fldCharType="begin"/>
          </w:r>
          <w:r>
            <w:rPr>
              <w:rStyle w:val="30"/>
              <w:rFonts w:cs="Times New Roman"/>
              <w:sz w:val="28"/>
              <w:szCs w:val="28"/>
            </w:rPr>
            <w:instrText xml:space="preserve"> HYPERLINK \l _Toc20919 </w:instrText>
          </w:r>
          <w:r>
            <w:rPr>
              <w:rStyle w:val="30"/>
              <w:rFonts w:cs="Times New Roman"/>
              <w:sz w:val="28"/>
              <w:szCs w:val="28"/>
            </w:rPr>
            <w:fldChar w:fldCharType="separate"/>
          </w:r>
          <w:r>
            <w:rPr>
              <w:rStyle w:val="30"/>
              <w:rFonts w:cs="Times New Roman"/>
              <w:sz w:val="28"/>
              <w:szCs w:val="28"/>
              <w:lang w:val="en-US" w:eastAsia="zh-CN"/>
            </w:rPr>
            <w:t>第三章  评审办法</w:t>
          </w:r>
          <w:r>
            <w:rPr>
              <w:rStyle w:val="30"/>
              <w:rFonts w:cs="Times New Roman"/>
              <w:sz w:val="28"/>
              <w:szCs w:val="28"/>
            </w:rPr>
            <w:tab/>
          </w:r>
          <w:r>
            <w:rPr>
              <w:rStyle w:val="30"/>
              <w:rFonts w:cs="Times New Roman"/>
              <w:sz w:val="28"/>
              <w:szCs w:val="28"/>
            </w:rPr>
            <w:fldChar w:fldCharType="begin"/>
          </w:r>
          <w:r>
            <w:rPr>
              <w:rStyle w:val="30"/>
              <w:rFonts w:cs="Times New Roman"/>
              <w:sz w:val="28"/>
              <w:szCs w:val="28"/>
            </w:rPr>
            <w:instrText xml:space="preserve"> PAGEREF _Toc20919 \h </w:instrText>
          </w:r>
          <w:r>
            <w:rPr>
              <w:rStyle w:val="30"/>
              <w:rFonts w:cs="Times New Roman"/>
              <w:sz w:val="28"/>
              <w:szCs w:val="28"/>
            </w:rPr>
            <w:fldChar w:fldCharType="separate"/>
          </w:r>
          <w:r>
            <w:rPr>
              <w:rStyle w:val="30"/>
              <w:rFonts w:cs="Times New Roman"/>
              <w:sz w:val="28"/>
              <w:szCs w:val="28"/>
            </w:rPr>
            <w:t>10</w:t>
          </w:r>
          <w:r>
            <w:rPr>
              <w:rStyle w:val="30"/>
              <w:rFonts w:cs="Times New Roman"/>
              <w:sz w:val="28"/>
              <w:szCs w:val="28"/>
            </w:rPr>
            <w:fldChar w:fldCharType="end"/>
          </w:r>
          <w:r>
            <w:rPr>
              <w:rStyle w:val="30"/>
              <w:rFonts w:cs="Times New Roman"/>
              <w:sz w:val="28"/>
              <w:szCs w:val="28"/>
            </w:rPr>
            <w:fldChar w:fldCharType="end"/>
          </w:r>
        </w:p>
        <w:p>
          <w:pPr>
            <w:pStyle w:val="69"/>
            <w:tabs>
              <w:tab w:val="right" w:leader="dot" w:pos="9062"/>
            </w:tabs>
            <w:ind w:left="440" w:hanging="440"/>
            <w:rPr>
              <w:rStyle w:val="30"/>
              <w:rFonts w:cs="Times New Roman"/>
              <w:sz w:val="28"/>
              <w:szCs w:val="28"/>
            </w:rPr>
          </w:pPr>
          <w:r>
            <w:rPr>
              <w:rStyle w:val="30"/>
              <w:rFonts w:cs="Times New Roman"/>
              <w:sz w:val="28"/>
              <w:szCs w:val="28"/>
            </w:rPr>
            <w:fldChar w:fldCharType="begin"/>
          </w:r>
          <w:r>
            <w:rPr>
              <w:rStyle w:val="30"/>
              <w:rFonts w:cs="Times New Roman"/>
              <w:sz w:val="28"/>
              <w:szCs w:val="28"/>
            </w:rPr>
            <w:instrText xml:space="preserve"> HYPERLINK \l _Toc26381 </w:instrText>
          </w:r>
          <w:r>
            <w:rPr>
              <w:rStyle w:val="30"/>
              <w:rFonts w:cs="Times New Roman"/>
              <w:sz w:val="28"/>
              <w:szCs w:val="28"/>
            </w:rPr>
            <w:fldChar w:fldCharType="separate"/>
          </w:r>
          <w:r>
            <w:rPr>
              <w:rStyle w:val="30"/>
              <w:rFonts w:cs="Times New Roman"/>
              <w:sz w:val="28"/>
              <w:szCs w:val="28"/>
              <w:lang w:val="en-US" w:eastAsia="zh-CN"/>
            </w:rPr>
            <w:t xml:space="preserve">第四章  </w:t>
          </w:r>
          <w:r>
            <w:rPr>
              <w:rStyle w:val="30"/>
              <w:rFonts w:hint="eastAsia" w:cs="Times New Roman"/>
              <w:sz w:val="28"/>
              <w:szCs w:val="28"/>
              <w:lang w:val="en-US" w:eastAsia="zh-CN"/>
            </w:rPr>
            <w:t>采购</w:t>
          </w:r>
          <w:r>
            <w:rPr>
              <w:rStyle w:val="30"/>
              <w:rFonts w:cs="Times New Roman"/>
              <w:sz w:val="28"/>
              <w:szCs w:val="28"/>
              <w:lang w:val="en-US" w:eastAsia="zh-CN"/>
            </w:rPr>
            <w:t>需求</w:t>
          </w:r>
          <w:r>
            <w:rPr>
              <w:rStyle w:val="30"/>
              <w:rFonts w:cs="Times New Roman"/>
              <w:sz w:val="28"/>
              <w:szCs w:val="28"/>
            </w:rPr>
            <w:tab/>
          </w:r>
          <w:r>
            <w:rPr>
              <w:rStyle w:val="30"/>
              <w:rFonts w:cs="Times New Roman"/>
              <w:sz w:val="28"/>
              <w:szCs w:val="28"/>
            </w:rPr>
            <w:fldChar w:fldCharType="begin"/>
          </w:r>
          <w:r>
            <w:rPr>
              <w:rStyle w:val="30"/>
              <w:rFonts w:cs="Times New Roman"/>
              <w:sz w:val="28"/>
              <w:szCs w:val="28"/>
            </w:rPr>
            <w:instrText xml:space="preserve"> PAGEREF _Toc26381 \h </w:instrText>
          </w:r>
          <w:r>
            <w:rPr>
              <w:rStyle w:val="30"/>
              <w:rFonts w:cs="Times New Roman"/>
              <w:sz w:val="28"/>
              <w:szCs w:val="28"/>
            </w:rPr>
            <w:fldChar w:fldCharType="separate"/>
          </w:r>
          <w:r>
            <w:rPr>
              <w:rStyle w:val="30"/>
              <w:rFonts w:cs="Times New Roman"/>
              <w:sz w:val="28"/>
              <w:szCs w:val="28"/>
            </w:rPr>
            <w:t>12</w:t>
          </w:r>
          <w:r>
            <w:rPr>
              <w:rStyle w:val="30"/>
              <w:rFonts w:cs="Times New Roman"/>
              <w:sz w:val="28"/>
              <w:szCs w:val="28"/>
            </w:rPr>
            <w:fldChar w:fldCharType="end"/>
          </w:r>
          <w:r>
            <w:rPr>
              <w:rStyle w:val="30"/>
              <w:rFonts w:cs="Times New Roman"/>
              <w:sz w:val="28"/>
              <w:szCs w:val="28"/>
            </w:rPr>
            <w:fldChar w:fldCharType="end"/>
          </w:r>
        </w:p>
        <w:p>
          <w:pPr>
            <w:pStyle w:val="69"/>
            <w:tabs>
              <w:tab w:val="right" w:leader="dot" w:pos="9062"/>
            </w:tabs>
            <w:ind w:left="440" w:hanging="440"/>
            <w:rPr>
              <w:rStyle w:val="30"/>
              <w:rFonts w:cs="Times New Roman"/>
              <w:sz w:val="28"/>
              <w:szCs w:val="28"/>
            </w:rPr>
          </w:pPr>
          <w:r>
            <w:rPr>
              <w:rStyle w:val="30"/>
              <w:rFonts w:cs="Times New Roman"/>
              <w:sz w:val="28"/>
              <w:szCs w:val="28"/>
            </w:rPr>
            <w:fldChar w:fldCharType="begin"/>
          </w:r>
          <w:r>
            <w:rPr>
              <w:rStyle w:val="30"/>
              <w:rFonts w:cs="Times New Roman"/>
              <w:sz w:val="28"/>
              <w:szCs w:val="28"/>
            </w:rPr>
            <w:instrText xml:space="preserve"> HYPERLINK \l _Toc28808 </w:instrText>
          </w:r>
          <w:r>
            <w:rPr>
              <w:rStyle w:val="30"/>
              <w:rFonts w:cs="Times New Roman"/>
              <w:sz w:val="28"/>
              <w:szCs w:val="28"/>
            </w:rPr>
            <w:fldChar w:fldCharType="separate"/>
          </w:r>
          <w:r>
            <w:rPr>
              <w:rStyle w:val="30"/>
              <w:rFonts w:cs="Times New Roman"/>
              <w:sz w:val="28"/>
              <w:szCs w:val="28"/>
              <w:lang w:val="en-US" w:eastAsia="zh-CN"/>
            </w:rPr>
            <w:t>第五章  询比文件格式</w:t>
          </w:r>
          <w:r>
            <w:rPr>
              <w:rStyle w:val="30"/>
              <w:rFonts w:cs="Times New Roman"/>
              <w:sz w:val="28"/>
              <w:szCs w:val="28"/>
            </w:rPr>
            <w:tab/>
          </w:r>
          <w:r>
            <w:rPr>
              <w:rStyle w:val="30"/>
              <w:rFonts w:cs="Times New Roman"/>
              <w:sz w:val="28"/>
              <w:szCs w:val="28"/>
            </w:rPr>
            <w:fldChar w:fldCharType="begin"/>
          </w:r>
          <w:r>
            <w:rPr>
              <w:rStyle w:val="30"/>
              <w:rFonts w:cs="Times New Roman"/>
              <w:sz w:val="28"/>
              <w:szCs w:val="28"/>
            </w:rPr>
            <w:instrText xml:space="preserve"> PAGEREF _Toc28808 \h </w:instrText>
          </w:r>
          <w:r>
            <w:rPr>
              <w:rStyle w:val="30"/>
              <w:rFonts w:cs="Times New Roman"/>
              <w:sz w:val="28"/>
              <w:szCs w:val="28"/>
            </w:rPr>
            <w:fldChar w:fldCharType="separate"/>
          </w:r>
          <w:r>
            <w:rPr>
              <w:rStyle w:val="30"/>
              <w:rFonts w:cs="Times New Roman"/>
              <w:sz w:val="28"/>
              <w:szCs w:val="28"/>
            </w:rPr>
            <w:t>13</w:t>
          </w:r>
          <w:r>
            <w:rPr>
              <w:rStyle w:val="30"/>
              <w:rFonts w:cs="Times New Roman"/>
              <w:sz w:val="28"/>
              <w:szCs w:val="28"/>
            </w:rPr>
            <w:fldChar w:fldCharType="end"/>
          </w:r>
          <w:r>
            <w:rPr>
              <w:rStyle w:val="30"/>
              <w:rFonts w:cs="Times New Roman"/>
              <w:sz w:val="28"/>
              <w:szCs w:val="28"/>
            </w:rPr>
            <w:fldChar w:fldCharType="end"/>
          </w:r>
        </w:p>
        <w:p>
          <w:pPr>
            <w:pStyle w:val="69"/>
            <w:tabs>
              <w:tab w:val="right" w:leader="dot" w:pos="9062"/>
            </w:tabs>
            <w:ind w:left="440" w:hanging="440"/>
            <w:rPr>
              <w:rStyle w:val="30"/>
              <w:rFonts w:cs="Times New Roman"/>
              <w:sz w:val="22"/>
              <w:szCs w:val="22"/>
            </w:rPr>
          </w:pPr>
        </w:p>
        <w:p>
          <w:pPr>
            <w:pStyle w:val="84"/>
            <w:tabs>
              <w:tab w:val="right" w:leader="dot" w:pos="9072"/>
            </w:tabs>
            <w:rPr>
              <w:rStyle w:val="41"/>
            </w:rPr>
          </w:pPr>
          <w:r>
            <w:fldChar w:fldCharType="end"/>
          </w:r>
        </w:p>
      </w:sdtContent>
    </w:sdt>
    <w:p>
      <w:pPr>
        <w:pStyle w:val="84"/>
        <w:tabs>
          <w:tab w:val="right" w:leader="dot" w:pos="9072"/>
        </w:tabs>
        <w:rPr>
          <w:rStyle w:val="41"/>
        </w:rPr>
      </w:pPr>
    </w:p>
    <w:p>
      <w:pPr>
        <w:spacing w:line="400" w:lineRule="exact"/>
        <w:ind w:firstLine="640"/>
        <w:jc w:val="center"/>
        <w:rPr>
          <w:rStyle w:val="41"/>
          <w:rFonts w:ascii="黑体" w:hAnsi="黑体" w:eastAsia="黑体"/>
          <w:sz w:val="32"/>
          <w:szCs w:val="32"/>
        </w:rPr>
      </w:pPr>
    </w:p>
    <w:p>
      <w:pPr>
        <w:pStyle w:val="59"/>
        <w:tabs>
          <w:tab w:val="left" w:pos="6392"/>
        </w:tabs>
        <w:spacing w:line="400" w:lineRule="exact"/>
        <w:ind w:firstLine="640"/>
        <w:rPr>
          <w:rStyle w:val="41"/>
          <w:rFonts w:ascii="黑体" w:hAnsi="黑体" w:eastAsia="黑体"/>
          <w:kern w:val="0"/>
          <w:sz w:val="32"/>
          <w:szCs w:val="32"/>
        </w:rPr>
      </w:pPr>
      <w:r>
        <w:rPr>
          <w:rStyle w:val="41"/>
          <w:rFonts w:ascii="黑体" w:hAnsi="黑体" w:eastAsia="黑体"/>
          <w:kern w:val="0"/>
          <w:sz w:val="32"/>
          <w:szCs w:val="32"/>
        </w:rPr>
        <w:tab/>
      </w:r>
    </w:p>
    <w:p>
      <w:pPr>
        <w:pStyle w:val="59"/>
        <w:spacing w:line="400" w:lineRule="exact"/>
        <w:ind w:firstLine="640"/>
        <w:rPr>
          <w:rStyle w:val="41"/>
          <w:rFonts w:ascii="黑体" w:hAnsi="黑体" w:eastAsia="黑体"/>
          <w:kern w:val="0"/>
          <w:sz w:val="32"/>
          <w:szCs w:val="32"/>
        </w:rPr>
      </w:pPr>
    </w:p>
    <w:p>
      <w:pPr>
        <w:pStyle w:val="59"/>
        <w:spacing w:line="400" w:lineRule="exact"/>
        <w:ind w:firstLine="640"/>
        <w:rPr>
          <w:rStyle w:val="41"/>
          <w:rFonts w:ascii="黑体" w:hAnsi="黑体" w:eastAsia="黑体"/>
          <w:kern w:val="0"/>
          <w:sz w:val="32"/>
          <w:szCs w:val="32"/>
        </w:rPr>
      </w:pPr>
    </w:p>
    <w:p>
      <w:pPr>
        <w:pStyle w:val="59"/>
        <w:spacing w:line="400" w:lineRule="exact"/>
        <w:ind w:firstLine="640"/>
        <w:rPr>
          <w:rStyle w:val="41"/>
          <w:rFonts w:ascii="黑体" w:hAnsi="黑体" w:eastAsia="黑体"/>
          <w:kern w:val="0"/>
          <w:sz w:val="32"/>
          <w:szCs w:val="32"/>
        </w:rPr>
      </w:pPr>
    </w:p>
    <w:p>
      <w:pPr>
        <w:pStyle w:val="59"/>
        <w:spacing w:line="400" w:lineRule="exact"/>
        <w:ind w:firstLine="640"/>
        <w:rPr>
          <w:rStyle w:val="41"/>
          <w:rFonts w:ascii="黑体" w:hAnsi="黑体" w:eastAsia="黑体"/>
          <w:kern w:val="0"/>
          <w:sz w:val="32"/>
          <w:szCs w:val="32"/>
        </w:rPr>
      </w:pPr>
    </w:p>
    <w:p>
      <w:pPr>
        <w:pStyle w:val="59"/>
        <w:spacing w:line="400" w:lineRule="exact"/>
        <w:ind w:firstLine="640"/>
        <w:rPr>
          <w:rStyle w:val="41"/>
          <w:rFonts w:ascii="黑体" w:hAnsi="黑体" w:eastAsia="黑体"/>
          <w:kern w:val="0"/>
          <w:sz w:val="32"/>
          <w:szCs w:val="32"/>
        </w:rPr>
      </w:pPr>
    </w:p>
    <w:p>
      <w:pPr>
        <w:pStyle w:val="59"/>
        <w:spacing w:line="400" w:lineRule="exact"/>
        <w:ind w:firstLine="640"/>
        <w:rPr>
          <w:rStyle w:val="41"/>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pPr>
        <w:pStyle w:val="5"/>
        <w:bidi w:val="0"/>
        <w:ind w:left="0" w:leftChars="0" w:firstLine="0" w:firstLineChars="0"/>
        <w:jc w:val="left"/>
        <w:rPr>
          <w:sz w:val="32"/>
          <w:szCs w:val="32"/>
        </w:rPr>
      </w:pPr>
      <w:bookmarkStart w:id="6" w:name="_Toc8873"/>
      <w:r>
        <w:rPr>
          <w:sz w:val="32"/>
          <w:szCs w:val="32"/>
        </w:rPr>
        <w:t xml:space="preserve">第一章 </w:t>
      </w:r>
      <w:r>
        <w:rPr>
          <w:rFonts w:hint="eastAsia"/>
          <w:sz w:val="32"/>
          <w:szCs w:val="32"/>
          <w:lang w:eastAsia="zh-CN"/>
        </w:rPr>
        <w:t>霍山国鑫建材机制砂35KV输变电项目电力监理</w:t>
      </w:r>
      <w:r>
        <w:rPr>
          <w:sz w:val="32"/>
          <w:szCs w:val="32"/>
        </w:rPr>
        <w:t>询比公告</w:t>
      </w:r>
      <w:bookmarkEnd w:id="6"/>
    </w:p>
    <w:p>
      <w:pPr>
        <w:spacing w:line="360" w:lineRule="auto"/>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 xml:space="preserve"> </w:t>
      </w:r>
      <w:r>
        <w:rPr>
          <w:rStyle w:val="41"/>
          <w:rFonts w:hint="eastAsia" w:asciiTheme="minorEastAsia" w:hAnsiTheme="minorEastAsia" w:eastAsiaTheme="minorEastAsia" w:cstheme="minorEastAsia"/>
          <w:sz w:val="24"/>
          <w:szCs w:val="24"/>
          <w:lang w:val="en-US" w:eastAsia="zh-CN"/>
        </w:rPr>
        <w:t>安徽大别山工程咨询有限公司承担</w:t>
      </w:r>
      <w:r>
        <w:rPr>
          <w:rStyle w:val="41"/>
          <w:rFonts w:hint="eastAsia" w:asciiTheme="minorEastAsia" w:hAnsiTheme="minorEastAsia" w:eastAsiaTheme="minorEastAsia" w:cstheme="minorEastAsia"/>
          <w:sz w:val="24"/>
          <w:szCs w:val="24"/>
          <w:lang w:eastAsia="zh-CN"/>
        </w:rPr>
        <w:t>霍山国鑫建材机制砂35KV输变电项目</w:t>
      </w:r>
      <w:r>
        <w:rPr>
          <w:rStyle w:val="41"/>
          <w:rFonts w:hint="eastAsia" w:asciiTheme="minorEastAsia" w:hAnsiTheme="minorEastAsia" w:eastAsiaTheme="minorEastAsia" w:cstheme="minorEastAsia"/>
          <w:sz w:val="24"/>
          <w:szCs w:val="24"/>
          <w:lang w:val="en-US" w:eastAsia="zh-CN"/>
        </w:rPr>
        <w:t>全过程咨询业务，其中包含工程监理服务，</w:t>
      </w:r>
      <w:r>
        <w:rPr>
          <w:rStyle w:val="41"/>
          <w:rFonts w:hint="eastAsia" w:asciiTheme="minorEastAsia" w:hAnsiTheme="minorEastAsia" w:eastAsiaTheme="minorEastAsia" w:cstheme="minorEastAsia"/>
          <w:sz w:val="24"/>
          <w:szCs w:val="24"/>
          <w:lang w:eastAsia="zh-CN"/>
        </w:rPr>
        <w:t>经安徽大别山国有资产投资（控股）集团有限公司审批，根据</w:t>
      </w:r>
      <w:r>
        <w:rPr>
          <w:rStyle w:val="41"/>
          <w:rFonts w:hint="eastAsia" w:asciiTheme="minorEastAsia" w:hAnsiTheme="minorEastAsia" w:eastAsiaTheme="minorEastAsia" w:cstheme="minorEastAsia"/>
          <w:sz w:val="24"/>
          <w:szCs w:val="24"/>
          <w:lang w:val="en-US" w:eastAsia="zh-CN"/>
        </w:rPr>
        <w:t>国家发改委《关于推进全过程工程咨询服务发展的指导意见》（发改投资规</w:t>
      </w:r>
      <w:r>
        <w:rPr>
          <w:rStyle w:val="41"/>
          <w:rFonts w:hint="eastAsia" w:asciiTheme="minorEastAsia" w:hAnsiTheme="minorEastAsia" w:eastAsiaTheme="minorEastAsia" w:cstheme="minorEastAsia"/>
          <w:sz w:val="24"/>
          <w:szCs w:val="24"/>
          <w:lang w:eastAsia="zh-CN"/>
        </w:rPr>
        <w:t>〔</w:t>
      </w:r>
      <w:r>
        <w:rPr>
          <w:rStyle w:val="41"/>
          <w:rFonts w:hint="eastAsia" w:asciiTheme="minorEastAsia" w:hAnsiTheme="minorEastAsia" w:eastAsiaTheme="minorEastAsia" w:cstheme="minorEastAsia"/>
          <w:sz w:val="24"/>
          <w:szCs w:val="24"/>
          <w:lang w:val="en-US" w:eastAsia="zh-CN"/>
        </w:rPr>
        <w:t>2019</w:t>
      </w:r>
      <w:r>
        <w:rPr>
          <w:rStyle w:val="41"/>
          <w:rFonts w:hint="eastAsia" w:asciiTheme="minorEastAsia" w:hAnsiTheme="minorEastAsia" w:eastAsiaTheme="minorEastAsia" w:cstheme="minorEastAsia"/>
          <w:sz w:val="24"/>
          <w:szCs w:val="24"/>
          <w:lang w:eastAsia="zh-CN"/>
        </w:rPr>
        <w:t>〕</w:t>
      </w:r>
      <w:r>
        <w:rPr>
          <w:rStyle w:val="41"/>
          <w:rFonts w:hint="eastAsia" w:asciiTheme="minorEastAsia" w:hAnsiTheme="minorEastAsia" w:eastAsiaTheme="minorEastAsia" w:cstheme="minorEastAsia"/>
          <w:sz w:val="24"/>
          <w:szCs w:val="24"/>
          <w:lang w:val="en-US" w:eastAsia="zh-CN"/>
        </w:rPr>
        <w:t>515号）、</w:t>
      </w:r>
      <w:r>
        <w:rPr>
          <w:rStyle w:val="41"/>
          <w:rFonts w:hint="eastAsia" w:asciiTheme="minorEastAsia" w:hAnsiTheme="minorEastAsia" w:eastAsiaTheme="minorEastAsia" w:cstheme="minorEastAsia"/>
          <w:sz w:val="24"/>
          <w:szCs w:val="24"/>
          <w:lang w:eastAsia="zh-CN"/>
        </w:rPr>
        <w:t>《国有企业采购操作规范》及《安徽大别山国有资产投资（控股）集团有限公司招标采购管理制度（修订版</w:t>
      </w:r>
      <w:r>
        <w:rPr>
          <w:rStyle w:val="41"/>
          <w:rFonts w:hint="eastAsia" w:asciiTheme="minorEastAsia" w:hAnsiTheme="minorEastAsia" w:eastAsiaTheme="minorEastAsia" w:cstheme="minorEastAsia"/>
          <w:sz w:val="24"/>
          <w:szCs w:val="24"/>
        </w:rPr>
        <w:t>）》，</w:t>
      </w:r>
      <w:r>
        <w:rPr>
          <w:rStyle w:val="41"/>
          <w:rFonts w:hint="eastAsia" w:asciiTheme="minorEastAsia" w:hAnsiTheme="minorEastAsia" w:eastAsiaTheme="minorEastAsia" w:cstheme="minorEastAsia"/>
          <w:sz w:val="24"/>
          <w:szCs w:val="24"/>
          <w:lang w:val="en-US" w:eastAsia="zh-CN"/>
        </w:rPr>
        <w:t>就“</w:t>
      </w:r>
      <w:r>
        <w:rPr>
          <w:rStyle w:val="41"/>
          <w:rFonts w:hint="eastAsia" w:asciiTheme="minorEastAsia" w:hAnsiTheme="minorEastAsia" w:eastAsiaTheme="minorEastAsia" w:cstheme="minorEastAsia"/>
          <w:sz w:val="24"/>
          <w:szCs w:val="24"/>
          <w:lang w:eastAsia="zh-CN"/>
        </w:rPr>
        <w:t>霍山国鑫建材机制砂35KV输变电项目电力监理</w:t>
      </w:r>
      <w:r>
        <w:rPr>
          <w:rStyle w:val="41"/>
          <w:rFonts w:hint="eastAsia" w:asciiTheme="minorEastAsia" w:hAnsiTheme="minorEastAsia" w:eastAsiaTheme="minorEastAsia" w:cstheme="minorEastAsia"/>
          <w:sz w:val="24"/>
          <w:szCs w:val="24"/>
          <w:lang w:val="en-US" w:eastAsia="zh-CN"/>
        </w:rPr>
        <w:t>”采用</w:t>
      </w:r>
      <w:r>
        <w:rPr>
          <w:rStyle w:val="41"/>
          <w:rFonts w:hint="eastAsia" w:asciiTheme="minorEastAsia" w:hAnsiTheme="minorEastAsia" w:eastAsiaTheme="minorEastAsia" w:cstheme="minorEastAsia"/>
          <w:sz w:val="24"/>
          <w:szCs w:val="24"/>
        </w:rPr>
        <w:t>询比采购方式确定供应商，</w:t>
      </w:r>
      <w:r>
        <w:rPr>
          <w:rStyle w:val="41"/>
          <w:rFonts w:hint="eastAsia" w:asciiTheme="minorEastAsia" w:hAnsiTheme="minorEastAsia" w:eastAsiaTheme="minorEastAsia" w:cstheme="minorEastAsia"/>
          <w:sz w:val="24"/>
          <w:szCs w:val="24"/>
          <w:lang w:val="en-US" w:eastAsia="zh-CN"/>
        </w:rPr>
        <w:t>并与采购人联合实施霍山国鑫建材机制砂35KV输变电项目监理（成交人负责实施电力监理部分）。</w:t>
      </w:r>
      <w:r>
        <w:rPr>
          <w:rStyle w:val="41"/>
          <w:rFonts w:hint="eastAsia" w:asciiTheme="minorEastAsia" w:hAnsiTheme="minorEastAsia" w:eastAsiaTheme="minorEastAsia" w:cstheme="minorEastAsia"/>
          <w:sz w:val="24"/>
          <w:szCs w:val="24"/>
        </w:rPr>
        <w:t>项目资金已落实,已具备采购条件，</w:t>
      </w:r>
      <w:r>
        <w:rPr>
          <w:rStyle w:val="41"/>
          <w:rFonts w:hint="eastAsia" w:asciiTheme="minorEastAsia" w:hAnsiTheme="minorEastAsia" w:eastAsiaTheme="minorEastAsia" w:cstheme="minorEastAsia"/>
          <w:color w:val="000000"/>
          <w:sz w:val="24"/>
          <w:szCs w:val="24"/>
        </w:rPr>
        <w:t>欢迎安徽大别山国有资产投资（控股）集团有限公司咨询企业服务商库</w:t>
      </w:r>
      <w:r>
        <w:rPr>
          <w:rStyle w:val="41"/>
          <w:rFonts w:hint="eastAsia" w:asciiTheme="minorEastAsia" w:hAnsiTheme="minorEastAsia" w:eastAsiaTheme="minorEastAsia" w:cstheme="minorEastAsia"/>
          <w:color w:val="000000"/>
          <w:sz w:val="24"/>
          <w:szCs w:val="24"/>
          <w:lang w:val="en-US" w:eastAsia="zh-CN"/>
        </w:rPr>
        <w:t>库内符合条件的供应商</w:t>
      </w:r>
      <w:r>
        <w:rPr>
          <w:rStyle w:val="41"/>
          <w:rFonts w:hint="eastAsia" w:asciiTheme="minorEastAsia" w:hAnsiTheme="minorEastAsia" w:eastAsiaTheme="minorEastAsia" w:cstheme="minorEastAsia"/>
          <w:color w:val="000000"/>
          <w:sz w:val="24"/>
          <w:szCs w:val="24"/>
        </w:rPr>
        <w:t>参加询比</w:t>
      </w:r>
      <w:r>
        <w:rPr>
          <w:rStyle w:val="41"/>
          <w:rFonts w:hint="eastAsia" w:asciiTheme="minorEastAsia" w:hAnsiTheme="minorEastAsia" w:eastAsiaTheme="minorEastAsia" w:cstheme="minorEastAsia"/>
          <w:sz w:val="24"/>
          <w:szCs w:val="24"/>
        </w:rPr>
        <w:t>。</w:t>
      </w:r>
    </w:p>
    <w:p>
      <w:pPr>
        <w:pStyle w:val="40"/>
        <w:spacing w:line="360" w:lineRule="auto"/>
        <w:rPr>
          <w:rStyle w:val="41"/>
          <w:rFonts w:cs="Times New Roman"/>
          <w:sz w:val="24"/>
          <w:szCs w:val="24"/>
        </w:rPr>
      </w:pPr>
      <w:r>
        <w:rPr>
          <w:rStyle w:val="41"/>
          <w:rFonts w:hint="eastAsia" w:cs="Times New Roman"/>
          <w:sz w:val="24"/>
          <w:szCs w:val="24"/>
        </w:rPr>
        <w:t>一、项目名称及内容</w:t>
      </w:r>
    </w:p>
    <w:p>
      <w:pPr>
        <w:spacing w:line="360" w:lineRule="auto"/>
        <w:ind w:firstLine="480"/>
        <w:rPr>
          <w:rStyle w:val="41"/>
          <w:rFonts w:hint="eastAsia" w:asciiTheme="minorEastAsia" w:hAnsiTheme="minorEastAsia" w:eastAsiaTheme="minorEastAsia" w:cstheme="minorEastAsia"/>
          <w:sz w:val="24"/>
          <w:szCs w:val="24"/>
          <w:lang w:eastAsia="zh-CN"/>
        </w:rPr>
      </w:pPr>
      <w:r>
        <w:rPr>
          <w:rStyle w:val="41"/>
          <w:rFonts w:hint="eastAsia" w:asciiTheme="minorEastAsia" w:hAnsiTheme="minorEastAsia" w:eastAsiaTheme="minorEastAsia" w:cstheme="minorEastAsia"/>
          <w:sz w:val="24"/>
          <w:szCs w:val="24"/>
        </w:rPr>
        <w:t>1、项目名称：</w:t>
      </w:r>
      <w:r>
        <w:rPr>
          <w:rStyle w:val="41"/>
          <w:rFonts w:hint="eastAsia" w:asciiTheme="minorEastAsia" w:hAnsiTheme="minorEastAsia" w:eastAsiaTheme="minorEastAsia" w:cstheme="minorEastAsia"/>
          <w:sz w:val="24"/>
          <w:szCs w:val="24"/>
          <w:lang w:eastAsia="zh-CN"/>
        </w:rPr>
        <w:t>霍山国鑫建材机制砂35KV输变电项目电力监理</w:t>
      </w:r>
    </w:p>
    <w:p>
      <w:pPr>
        <w:pStyle w:val="72"/>
        <w:ind w:left="0" w:leftChars="0" w:firstLine="480"/>
        <w:rPr>
          <w:rStyle w:val="41"/>
          <w:rFonts w:hint="eastAsia" w:asciiTheme="minorEastAsia" w:hAnsiTheme="minorEastAsia" w:eastAsiaTheme="minorEastAsia" w:cstheme="minorEastAsia"/>
          <w:sz w:val="24"/>
          <w:szCs w:val="24"/>
          <w:lang w:val="en-US" w:eastAsia="zh-CN"/>
        </w:rPr>
      </w:pPr>
      <w:r>
        <w:rPr>
          <w:rStyle w:val="41"/>
          <w:rFonts w:hint="eastAsia" w:asciiTheme="minorEastAsia" w:hAnsiTheme="minorEastAsia" w:eastAsiaTheme="minorEastAsia" w:cstheme="minorEastAsia"/>
          <w:sz w:val="24"/>
          <w:szCs w:val="24"/>
        </w:rPr>
        <w:t>2、项目编号：</w:t>
      </w:r>
      <w:r>
        <w:rPr>
          <w:rStyle w:val="41"/>
          <w:rFonts w:hint="eastAsia" w:asciiTheme="minorEastAsia" w:hAnsiTheme="minorEastAsia" w:eastAsiaTheme="minorEastAsia" w:cstheme="minorEastAsia"/>
          <w:sz w:val="24"/>
          <w:szCs w:val="24"/>
          <w:lang w:eastAsia="zh-CN"/>
        </w:rPr>
        <w:t>DBSKN-2023-011</w:t>
      </w:r>
    </w:p>
    <w:p>
      <w:pPr>
        <w:spacing w:line="360" w:lineRule="auto"/>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3、项目概况：</w:t>
      </w:r>
      <w:r>
        <w:rPr>
          <w:rStyle w:val="41"/>
          <w:rFonts w:hint="eastAsia" w:asciiTheme="minorEastAsia" w:hAnsiTheme="minorEastAsia" w:eastAsiaTheme="minorEastAsia" w:cstheme="minorEastAsia"/>
          <w:sz w:val="24"/>
          <w:szCs w:val="24"/>
          <w:lang w:eastAsia="zh-CN"/>
        </w:rPr>
        <w:t>新建线路全线采用单回路架空架设和电缆敷设的混合方式.线路路径总长7.121km，其中架空段长约2.671km，电缆段长约4.45km(其中长约2.65km不涉及土建量)。新建杆塔12基，其中35kV单回杆塔10基（耐张塔5基，直线塔5基），110kV单回杆塔2基（耐张塔2基）。新建线路常规段导线采用1xJL/G1A-150/25钢芯铝绞线；跨拟建宣商高速段为1xJL/G1A-240/30钢芯铝绞线。新建线路常规段地线采用1根OPGW-24光缆；跨拟建宣商高速段采用2根OPGW-48光缆。衡山变站：1面35kV开关柜。国鑫变电站：2面35kV开关柜、14面10kV开关柜和2台SZ11-5000主变压器。机制砂二期配电：13面10kV开关柜、3台1000kVA干变、1台1600kVA干变、1台2500kVA干变、25面低压开关柜和高低压电缆若干。</w:t>
      </w:r>
    </w:p>
    <w:p>
      <w:pPr>
        <w:spacing w:line="360" w:lineRule="auto"/>
        <w:ind w:firstLine="480"/>
        <w:rPr>
          <w:rStyle w:val="41"/>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shd w:val="clear" w:color="auto" w:fill="FFFFFF"/>
        </w:rPr>
        <w:t>4、采购单位：</w:t>
      </w:r>
      <w:r>
        <w:rPr>
          <w:rFonts w:hint="eastAsia" w:asciiTheme="minorEastAsia" w:hAnsiTheme="minorEastAsia" w:eastAsiaTheme="minorEastAsia" w:cstheme="minorEastAsia"/>
          <w:sz w:val="24"/>
          <w:szCs w:val="24"/>
          <w:shd w:val="clear" w:color="auto" w:fill="FFFFFF"/>
          <w:lang w:eastAsia="zh-CN"/>
        </w:rPr>
        <w:t>安徽大别山工程咨询有限公司</w:t>
      </w:r>
    </w:p>
    <w:p>
      <w:pPr>
        <w:spacing w:line="360" w:lineRule="auto"/>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5、标段划分：共1个包</w:t>
      </w:r>
    </w:p>
    <w:p>
      <w:pPr>
        <w:spacing w:line="360" w:lineRule="auto"/>
        <w:ind w:firstLine="480"/>
        <w:rPr>
          <w:rStyle w:val="41"/>
          <w:rFonts w:hint="eastAsia" w:asciiTheme="minorEastAsia" w:hAnsiTheme="minorEastAsia" w:eastAsiaTheme="minorEastAsia" w:cstheme="minorEastAsia"/>
          <w:sz w:val="24"/>
          <w:szCs w:val="24"/>
          <w:lang w:eastAsia="zh-CN"/>
        </w:rPr>
      </w:pPr>
      <w:r>
        <w:rPr>
          <w:rStyle w:val="41"/>
          <w:rFonts w:hint="eastAsia" w:asciiTheme="minorEastAsia" w:hAnsiTheme="minorEastAsia" w:eastAsiaTheme="minorEastAsia" w:cstheme="minorEastAsia"/>
          <w:sz w:val="24"/>
          <w:szCs w:val="24"/>
        </w:rPr>
        <w:t>6、项目类别：</w:t>
      </w:r>
      <w:r>
        <w:rPr>
          <w:rStyle w:val="41"/>
          <w:rFonts w:hint="eastAsia" w:asciiTheme="minorEastAsia" w:hAnsiTheme="minorEastAsia" w:eastAsiaTheme="minorEastAsia" w:cstheme="minorEastAsia"/>
          <w:sz w:val="24"/>
          <w:szCs w:val="24"/>
          <w:lang w:val="en-US" w:eastAsia="zh-CN"/>
        </w:rPr>
        <w:t>服务类</w:t>
      </w:r>
    </w:p>
    <w:p>
      <w:pPr>
        <w:spacing w:line="360" w:lineRule="auto"/>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7、项目最高限价（元）：</w:t>
      </w:r>
      <w:r>
        <w:rPr>
          <w:rStyle w:val="41"/>
          <w:rFonts w:hint="eastAsia" w:asciiTheme="minorEastAsia" w:hAnsiTheme="minorEastAsia" w:eastAsiaTheme="minorEastAsia" w:cstheme="minorEastAsia"/>
          <w:sz w:val="24"/>
          <w:szCs w:val="24"/>
          <w:lang w:val="en-US" w:eastAsia="zh-CN"/>
        </w:rPr>
        <w:t>陆万叁仟元整</w:t>
      </w:r>
      <w:r>
        <w:rPr>
          <w:rStyle w:val="41"/>
          <w:rFonts w:hint="eastAsia" w:asciiTheme="minorEastAsia" w:hAnsiTheme="minorEastAsia" w:eastAsiaTheme="minorEastAsia" w:cstheme="minorEastAsia"/>
          <w:sz w:val="24"/>
          <w:szCs w:val="24"/>
        </w:rPr>
        <w:t>（小写：￥</w:t>
      </w:r>
      <w:r>
        <w:rPr>
          <w:rStyle w:val="41"/>
          <w:rFonts w:hint="eastAsia" w:asciiTheme="minorEastAsia" w:hAnsiTheme="minorEastAsia" w:eastAsiaTheme="minorEastAsia" w:cstheme="minorEastAsia"/>
          <w:sz w:val="24"/>
          <w:szCs w:val="24"/>
          <w:lang w:val="en-US" w:eastAsia="zh-CN"/>
        </w:rPr>
        <w:t>63000</w:t>
      </w:r>
      <w:r>
        <w:rPr>
          <w:rStyle w:val="41"/>
          <w:rFonts w:hint="eastAsia" w:asciiTheme="minorEastAsia" w:hAnsiTheme="minorEastAsia" w:eastAsiaTheme="minorEastAsia" w:cstheme="minorEastAsia"/>
          <w:sz w:val="24"/>
          <w:szCs w:val="24"/>
        </w:rPr>
        <w:t>.00元）</w:t>
      </w:r>
    </w:p>
    <w:p>
      <w:pPr>
        <w:spacing w:line="360" w:lineRule="auto"/>
        <w:ind w:firstLine="480"/>
      </w:pPr>
      <w:r>
        <w:rPr>
          <w:rStyle w:val="41"/>
          <w:rFonts w:hint="eastAsia" w:asciiTheme="minorEastAsia" w:hAnsiTheme="minorEastAsia" w:eastAsiaTheme="minorEastAsia" w:cstheme="minorEastAsia"/>
          <w:sz w:val="24"/>
          <w:szCs w:val="24"/>
        </w:rPr>
        <w:t>8、项目</w:t>
      </w:r>
      <w:r>
        <w:rPr>
          <w:rStyle w:val="41"/>
          <w:rFonts w:hint="eastAsia" w:asciiTheme="minorEastAsia" w:hAnsiTheme="minorEastAsia" w:eastAsiaTheme="minorEastAsia" w:cstheme="minorEastAsia"/>
          <w:sz w:val="24"/>
          <w:szCs w:val="24"/>
          <w:lang w:eastAsia="zh-CN"/>
        </w:rPr>
        <w:t>服务期</w:t>
      </w:r>
      <w:r>
        <w:rPr>
          <w:rStyle w:val="41"/>
          <w:rFonts w:hint="eastAsia" w:asciiTheme="minorEastAsia" w:hAnsiTheme="minorEastAsia" w:eastAsiaTheme="minorEastAsia" w:cstheme="minorEastAsia"/>
          <w:sz w:val="24"/>
          <w:szCs w:val="24"/>
        </w:rPr>
        <w:t>：</w:t>
      </w:r>
      <w:r>
        <w:rPr>
          <w:rStyle w:val="41"/>
          <w:rFonts w:hint="eastAsia" w:asciiTheme="minorEastAsia" w:hAnsiTheme="minorEastAsia" w:eastAsiaTheme="minorEastAsia" w:cstheme="minorEastAsia"/>
          <w:sz w:val="24"/>
          <w:szCs w:val="24"/>
          <w:lang w:val="en-US" w:eastAsia="zh-CN"/>
        </w:rPr>
        <w:t>工程开工之日始，至工程竣工验收之日止</w:t>
      </w:r>
      <w:r>
        <w:rPr>
          <w:rStyle w:val="41"/>
          <w:rFonts w:hint="eastAsia" w:asciiTheme="minorEastAsia" w:hAnsiTheme="minorEastAsia" w:eastAsiaTheme="minorEastAsia" w:cstheme="minorEastAsia"/>
          <w:sz w:val="24"/>
          <w:szCs w:val="24"/>
        </w:rPr>
        <w:t>。</w:t>
      </w:r>
    </w:p>
    <w:p>
      <w:pPr>
        <w:pStyle w:val="40"/>
        <w:spacing w:line="360" w:lineRule="auto"/>
        <w:rPr>
          <w:rStyle w:val="41"/>
          <w:sz w:val="24"/>
          <w:szCs w:val="24"/>
        </w:rPr>
      </w:pPr>
      <w:r>
        <w:rPr>
          <w:rStyle w:val="41"/>
          <w:sz w:val="24"/>
          <w:szCs w:val="24"/>
        </w:rPr>
        <w:t>二、供应商资格要求</w:t>
      </w:r>
    </w:p>
    <w:p>
      <w:pPr>
        <w:pStyle w:val="17"/>
        <w:shd w:val="clear" w:color="auto" w:fill="FFFFFF"/>
        <w:tabs>
          <w:tab w:val="left" w:pos="5250"/>
        </w:tabs>
        <w:spacing w:line="480" w:lineRule="atLeast"/>
        <w:ind w:left="440" w:leftChars="200" w:firstLine="0" w:firstLineChars="0"/>
        <w:jc w:val="both"/>
        <w:rPr>
          <w:rStyle w:val="41"/>
          <w:rFonts w:hint="default"/>
          <w:color w:val="000000"/>
          <w:sz w:val="22"/>
          <w:szCs w:val="22"/>
          <w:lang w:val="en-US" w:eastAsia="zh-CN"/>
        </w:rPr>
      </w:pPr>
      <w:r>
        <w:rPr>
          <w:rStyle w:val="41"/>
          <w:rFonts w:hint="eastAsia"/>
          <w:color w:val="000000"/>
          <w:sz w:val="22"/>
          <w:szCs w:val="22"/>
        </w:rPr>
        <w:t>1、</w:t>
      </w:r>
      <w:r>
        <w:rPr>
          <w:rStyle w:val="41"/>
          <w:rFonts w:hint="eastAsia"/>
          <w:color w:val="000000"/>
          <w:sz w:val="22"/>
          <w:szCs w:val="22"/>
          <w:lang w:val="en-US" w:eastAsia="zh-CN"/>
        </w:rPr>
        <w:t>投标供应商须为安徽大别山国有资产投资（控股）集团有限公司咨询企业服务商库库内企业；</w:t>
      </w:r>
    </w:p>
    <w:p>
      <w:pPr>
        <w:pStyle w:val="17"/>
        <w:shd w:val="clear" w:color="auto" w:fill="FFFFFF"/>
        <w:tabs>
          <w:tab w:val="left" w:pos="5250"/>
        </w:tabs>
        <w:spacing w:line="480" w:lineRule="atLeast"/>
        <w:ind w:left="440" w:leftChars="200" w:firstLine="0" w:firstLineChars="0"/>
        <w:jc w:val="both"/>
        <w:rPr>
          <w:rStyle w:val="41"/>
          <w:color w:val="000000"/>
          <w:sz w:val="22"/>
          <w:szCs w:val="22"/>
        </w:rPr>
      </w:pPr>
      <w:r>
        <w:rPr>
          <w:rStyle w:val="41"/>
          <w:rFonts w:hint="eastAsia"/>
          <w:color w:val="000000"/>
          <w:sz w:val="22"/>
          <w:szCs w:val="22"/>
          <w:lang w:val="en-US" w:eastAsia="zh-CN"/>
        </w:rPr>
        <w:t>2、</w:t>
      </w:r>
      <w:r>
        <w:rPr>
          <w:rStyle w:val="41"/>
          <w:rFonts w:hint="eastAsia"/>
          <w:color w:val="000000"/>
          <w:sz w:val="22"/>
          <w:szCs w:val="22"/>
          <w:lang w:eastAsia="zh-CN"/>
        </w:rPr>
        <w:t>投标供应商</w:t>
      </w:r>
      <w:r>
        <w:rPr>
          <w:rStyle w:val="41"/>
          <w:rFonts w:hint="eastAsia"/>
          <w:color w:val="000000"/>
          <w:sz w:val="22"/>
          <w:szCs w:val="22"/>
          <w:lang w:val="en-US" w:eastAsia="zh-CN"/>
        </w:rPr>
        <w:t>应具有独立法人资格</w:t>
      </w:r>
      <w:r>
        <w:rPr>
          <w:rStyle w:val="41"/>
          <w:rFonts w:hint="eastAsia"/>
          <w:color w:val="000000"/>
          <w:sz w:val="22"/>
          <w:szCs w:val="22"/>
        </w:rPr>
        <w:t>；</w:t>
      </w:r>
    </w:p>
    <w:p>
      <w:pPr>
        <w:pStyle w:val="17"/>
        <w:shd w:val="clear" w:color="auto" w:fill="FFFFFF"/>
        <w:tabs>
          <w:tab w:val="left" w:pos="5250"/>
        </w:tabs>
        <w:spacing w:line="480" w:lineRule="atLeast"/>
        <w:ind w:left="440" w:leftChars="200" w:firstLine="0" w:firstLineChars="0"/>
        <w:jc w:val="both"/>
        <w:rPr>
          <w:rStyle w:val="41"/>
          <w:rFonts w:hint="default" w:ascii="Times New Roman" w:hAnsi="Times New Roman" w:eastAsia="宋体"/>
          <w:color w:val="000000"/>
          <w:sz w:val="22"/>
          <w:szCs w:val="22"/>
          <w:highlight w:val="none"/>
          <w:lang w:val="en-US" w:eastAsia="zh-CN"/>
        </w:rPr>
      </w:pPr>
      <w:r>
        <w:rPr>
          <w:rStyle w:val="41"/>
          <w:rFonts w:hint="eastAsia" w:ascii="Times New Roman" w:hAnsi="Times New Roman"/>
          <w:color w:val="000000"/>
          <w:sz w:val="22"/>
          <w:szCs w:val="22"/>
          <w:highlight w:val="none"/>
          <w:lang w:val="en-US" w:eastAsia="zh-CN"/>
        </w:rPr>
        <w:t>3</w:t>
      </w:r>
      <w:r>
        <w:rPr>
          <w:rStyle w:val="41"/>
          <w:rFonts w:hint="eastAsia" w:ascii="Times New Roman" w:hAnsi="Times New Roman"/>
          <w:color w:val="000000"/>
          <w:sz w:val="22"/>
          <w:szCs w:val="22"/>
          <w:highlight w:val="none"/>
        </w:rPr>
        <w:t>、</w:t>
      </w:r>
      <w:r>
        <w:rPr>
          <w:rStyle w:val="41"/>
          <w:rFonts w:hint="eastAsia" w:ascii="Times New Roman" w:hAnsi="Times New Roman"/>
          <w:color w:val="000000"/>
          <w:sz w:val="22"/>
          <w:szCs w:val="22"/>
          <w:highlight w:val="none"/>
          <w:lang w:eastAsia="zh-CN"/>
        </w:rPr>
        <w:t>投标供应商</w:t>
      </w:r>
      <w:r>
        <w:rPr>
          <w:rStyle w:val="41"/>
          <w:rFonts w:hint="eastAsia" w:ascii="Times New Roman" w:hAnsi="Times New Roman"/>
          <w:color w:val="000000"/>
          <w:sz w:val="22"/>
          <w:szCs w:val="22"/>
          <w:highlight w:val="none"/>
          <w:lang w:val="en-US" w:eastAsia="zh-CN"/>
        </w:rPr>
        <w:t>须具备</w:t>
      </w:r>
      <w:r>
        <w:rPr>
          <w:rStyle w:val="41"/>
          <w:rFonts w:hint="eastAsia" w:ascii="Times New Roman" w:hAnsi="Times New Roman"/>
          <w:color w:val="000000"/>
          <w:sz w:val="22"/>
          <w:szCs w:val="22"/>
          <w:highlight w:val="none"/>
        </w:rPr>
        <w:t>电力工程监理乙级（含）以上资质</w:t>
      </w:r>
      <w:r>
        <w:rPr>
          <w:rStyle w:val="41"/>
          <w:rFonts w:hint="eastAsia" w:ascii="Times New Roman" w:hAnsi="Times New Roman"/>
          <w:color w:val="000000"/>
          <w:sz w:val="22"/>
          <w:szCs w:val="22"/>
          <w:highlight w:val="none"/>
          <w:lang w:eastAsia="zh-CN"/>
        </w:rPr>
        <w:t>；</w:t>
      </w:r>
      <w:r>
        <w:rPr>
          <w:rStyle w:val="41"/>
          <w:rFonts w:hint="eastAsia" w:ascii="Times New Roman" w:hAnsi="Times New Roman"/>
          <w:color w:val="000000"/>
          <w:sz w:val="22"/>
          <w:szCs w:val="22"/>
          <w:highlight w:val="none"/>
          <w:lang w:eastAsia="zh-CN"/>
        </w:rPr>
        <w:br w:type="textWrapping"/>
      </w:r>
      <w:r>
        <w:rPr>
          <w:rStyle w:val="41"/>
          <w:rFonts w:hint="eastAsia" w:ascii="Times New Roman" w:hAnsi="Times New Roman"/>
          <w:color w:val="000000"/>
          <w:sz w:val="22"/>
          <w:szCs w:val="22"/>
          <w:highlight w:val="none"/>
          <w:lang w:val="en-US" w:eastAsia="zh-CN"/>
        </w:rPr>
        <w:t>4、拟派项目负责人要求：具有电力工程专业国家级注册监理工程师资格。</w:t>
      </w:r>
    </w:p>
    <w:p>
      <w:pPr>
        <w:pStyle w:val="17"/>
        <w:shd w:val="clear" w:color="auto" w:fill="FFFFFF"/>
        <w:tabs>
          <w:tab w:val="left" w:pos="5250"/>
        </w:tabs>
        <w:spacing w:line="480" w:lineRule="atLeast"/>
        <w:ind w:firstLine="440"/>
        <w:jc w:val="both"/>
        <w:rPr>
          <w:rStyle w:val="41"/>
          <w:color w:val="000000"/>
          <w:sz w:val="22"/>
          <w:szCs w:val="22"/>
          <w:highlight w:val="none"/>
        </w:rPr>
      </w:pPr>
      <w:r>
        <w:rPr>
          <w:rStyle w:val="41"/>
          <w:rFonts w:hint="eastAsia"/>
          <w:color w:val="000000"/>
          <w:sz w:val="22"/>
          <w:szCs w:val="22"/>
          <w:highlight w:val="none"/>
          <w:lang w:val="en-US" w:eastAsia="zh-CN"/>
        </w:rPr>
        <w:t>5</w:t>
      </w:r>
      <w:r>
        <w:rPr>
          <w:rStyle w:val="41"/>
          <w:rFonts w:hint="eastAsia"/>
          <w:color w:val="000000"/>
          <w:sz w:val="22"/>
          <w:szCs w:val="22"/>
          <w:highlight w:val="none"/>
        </w:rPr>
        <w:t>、本项目不接受联合体投标；</w:t>
      </w:r>
    </w:p>
    <w:p>
      <w:pPr>
        <w:pStyle w:val="67"/>
        <w:shd w:val="clear" w:color="auto" w:fill="FFFFFF"/>
        <w:spacing w:line="400" w:lineRule="exact"/>
        <w:ind w:firstLine="440"/>
        <w:textAlignment w:val="auto"/>
        <w:rPr>
          <w:rStyle w:val="41"/>
          <w:color w:val="000000"/>
          <w:sz w:val="22"/>
          <w:szCs w:val="22"/>
        </w:rPr>
      </w:pPr>
      <w:r>
        <w:rPr>
          <w:rStyle w:val="41"/>
          <w:rFonts w:hint="eastAsia"/>
          <w:color w:val="000000"/>
          <w:sz w:val="22"/>
          <w:szCs w:val="22"/>
          <w:highlight w:val="none"/>
          <w:lang w:val="en-US" w:eastAsia="zh-CN"/>
        </w:rPr>
        <w:t>6</w:t>
      </w:r>
      <w:r>
        <w:rPr>
          <w:rStyle w:val="41"/>
          <w:color w:val="000000"/>
          <w:sz w:val="22"/>
          <w:szCs w:val="22"/>
          <w:highlight w:val="none"/>
        </w:rPr>
        <w:t>、供应商存在以下不良信用记录情形之一的，不得推荐为中标候选供应商，不得确定为中标供应商（仅以下述渠道查询结果为</w:t>
      </w:r>
      <w:r>
        <w:rPr>
          <w:rStyle w:val="41"/>
          <w:color w:val="000000"/>
          <w:sz w:val="22"/>
          <w:szCs w:val="22"/>
        </w:rPr>
        <w:t>准，其他网站无效）：</w:t>
      </w:r>
    </w:p>
    <w:p>
      <w:pPr>
        <w:pStyle w:val="67"/>
        <w:shd w:val="clear" w:color="auto" w:fill="FFFFFF"/>
        <w:spacing w:line="400" w:lineRule="exact"/>
        <w:ind w:firstLine="440"/>
        <w:textAlignment w:val="auto"/>
        <w:rPr>
          <w:rStyle w:val="41"/>
          <w:color w:val="000000"/>
          <w:sz w:val="22"/>
          <w:szCs w:val="22"/>
        </w:rPr>
      </w:pPr>
      <w:r>
        <w:rPr>
          <w:rStyle w:val="41"/>
          <w:color w:val="000000"/>
          <w:sz w:val="22"/>
          <w:szCs w:val="22"/>
        </w:rPr>
        <w:t>(1）供应商被人民法院列入失信被执行人的，</w:t>
      </w:r>
    </w:p>
    <w:p>
      <w:pPr>
        <w:pStyle w:val="67"/>
        <w:shd w:val="clear" w:color="auto" w:fill="FFFFFF"/>
        <w:spacing w:line="400" w:lineRule="exact"/>
        <w:ind w:firstLine="440"/>
        <w:textAlignment w:val="auto"/>
        <w:rPr>
          <w:rStyle w:val="41"/>
          <w:color w:val="000000"/>
          <w:sz w:val="22"/>
          <w:szCs w:val="22"/>
        </w:rPr>
      </w:pPr>
      <w:r>
        <w:rPr>
          <w:rStyle w:val="41"/>
          <w:color w:val="000000"/>
          <w:sz w:val="22"/>
          <w:szCs w:val="22"/>
        </w:rPr>
        <w:t>信用中国官</w:t>
      </w:r>
      <w:r>
        <w:rPr>
          <w:rStyle w:val="41"/>
          <w:rFonts w:hint="eastAsia"/>
          <w:color w:val="000000"/>
          <w:sz w:val="22"/>
          <w:szCs w:val="22"/>
        </w:rPr>
        <w:t>网</w:t>
      </w:r>
      <w:r>
        <w:rPr>
          <w:rStyle w:val="41"/>
          <w:color w:val="000000"/>
          <w:sz w:val="22"/>
          <w:szCs w:val="22"/>
        </w:rPr>
        <w:t>（www.creditchina.gov.cn）；</w:t>
      </w:r>
    </w:p>
    <w:p>
      <w:pPr>
        <w:pStyle w:val="67"/>
        <w:shd w:val="clear" w:color="auto" w:fill="FFFFFF"/>
        <w:spacing w:line="400" w:lineRule="exact"/>
        <w:ind w:firstLine="440"/>
        <w:textAlignment w:val="auto"/>
        <w:rPr>
          <w:rStyle w:val="41"/>
          <w:color w:val="000000"/>
          <w:sz w:val="22"/>
          <w:szCs w:val="22"/>
        </w:rPr>
      </w:pPr>
      <w:r>
        <w:rPr>
          <w:rStyle w:val="41"/>
          <w:color w:val="000000"/>
          <w:sz w:val="22"/>
          <w:szCs w:val="22"/>
        </w:rPr>
        <w:t>(2）供应商被工商行政管理部门列入企业经营异常名录的，</w:t>
      </w:r>
    </w:p>
    <w:p>
      <w:pPr>
        <w:pStyle w:val="67"/>
        <w:shd w:val="clear" w:color="auto" w:fill="FFFFFF"/>
        <w:spacing w:line="400" w:lineRule="exact"/>
        <w:ind w:firstLine="440"/>
        <w:textAlignment w:val="auto"/>
        <w:rPr>
          <w:rStyle w:val="41"/>
          <w:color w:val="000000"/>
          <w:sz w:val="22"/>
          <w:szCs w:val="22"/>
        </w:rPr>
      </w:pPr>
      <w:r>
        <w:rPr>
          <w:rStyle w:val="41"/>
          <w:rFonts w:hint="eastAsia"/>
          <w:color w:val="000000"/>
          <w:sz w:val="22"/>
          <w:szCs w:val="22"/>
        </w:rPr>
        <w:t>国家企业信用信息公示系统网站（www.gsxt.gov.cn）；</w:t>
      </w:r>
    </w:p>
    <w:p>
      <w:pPr>
        <w:pStyle w:val="67"/>
        <w:shd w:val="clear" w:color="auto" w:fill="FFFFFF"/>
        <w:spacing w:line="400" w:lineRule="exact"/>
        <w:ind w:firstLine="440"/>
        <w:textAlignment w:val="auto"/>
        <w:rPr>
          <w:rStyle w:val="41"/>
          <w:color w:val="000000"/>
          <w:sz w:val="22"/>
          <w:szCs w:val="22"/>
        </w:rPr>
      </w:pPr>
      <w:r>
        <w:rPr>
          <w:rStyle w:val="41"/>
          <w:color w:val="000000"/>
          <w:sz w:val="22"/>
          <w:szCs w:val="22"/>
        </w:rPr>
        <w:t>(3）供应商被税务部门列入重大税收违法案件当事人名单的，</w:t>
      </w:r>
    </w:p>
    <w:p>
      <w:pPr>
        <w:pStyle w:val="67"/>
        <w:shd w:val="clear" w:color="auto" w:fill="FFFFFF"/>
        <w:spacing w:line="400" w:lineRule="exact"/>
        <w:ind w:firstLine="440"/>
        <w:textAlignment w:val="auto"/>
        <w:rPr>
          <w:rStyle w:val="41"/>
          <w:color w:val="000000"/>
          <w:sz w:val="22"/>
          <w:szCs w:val="22"/>
        </w:rPr>
      </w:pPr>
      <w:r>
        <w:rPr>
          <w:rStyle w:val="41"/>
          <w:color w:val="000000"/>
          <w:sz w:val="22"/>
          <w:szCs w:val="22"/>
        </w:rPr>
        <w:t>信用中国官网（www.creditchina.gov.cn）；</w:t>
      </w:r>
    </w:p>
    <w:p>
      <w:pPr>
        <w:pStyle w:val="67"/>
        <w:shd w:val="clear" w:color="auto" w:fill="FFFFFF"/>
        <w:spacing w:line="400" w:lineRule="exact"/>
        <w:ind w:firstLine="440"/>
        <w:textAlignment w:val="auto"/>
        <w:rPr>
          <w:rStyle w:val="41"/>
          <w:sz w:val="22"/>
          <w:szCs w:val="22"/>
        </w:rPr>
      </w:pPr>
      <w:r>
        <w:rPr>
          <w:rStyle w:val="41"/>
          <w:color w:val="000000"/>
          <w:sz w:val="22"/>
          <w:szCs w:val="22"/>
        </w:rPr>
        <w:t>(4）供应商被政府采购监管部门列入政府</w:t>
      </w:r>
      <w:r>
        <w:rPr>
          <w:rStyle w:val="41"/>
          <w:sz w:val="22"/>
          <w:szCs w:val="22"/>
        </w:rPr>
        <w:t>采购严重违法失信行为记录名单的，</w:t>
      </w:r>
    </w:p>
    <w:p>
      <w:pPr>
        <w:pStyle w:val="67"/>
        <w:shd w:val="clear" w:color="auto" w:fill="FFFFFF"/>
        <w:spacing w:line="400" w:lineRule="exact"/>
        <w:ind w:firstLine="440"/>
        <w:textAlignment w:val="auto"/>
        <w:rPr>
          <w:rStyle w:val="41"/>
        </w:rPr>
      </w:pPr>
      <w:r>
        <w:rPr>
          <w:rStyle w:val="41"/>
          <w:sz w:val="22"/>
          <w:szCs w:val="22"/>
        </w:rPr>
        <w:t>中国政府采购官网（www.ccgp.gov.cn）。</w:t>
      </w:r>
    </w:p>
    <w:p>
      <w:pPr>
        <w:pStyle w:val="40"/>
        <w:spacing w:line="360" w:lineRule="auto"/>
        <w:rPr>
          <w:rStyle w:val="41"/>
          <w:rFonts w:cs="Times New Roman"/>
          <w:sz w:val="24"/>
          <w:szCs w:val="24"/>
        </w:rPr>
      </w:pPr>
      <w:r>
        <w:rPr>
          <w:rStyle w:val="41"/>
          <w:rFonts w:cs="Times New Roman"/>
          <w:sz w:val="24"/>
          <w:szCs w:val="24"/>
        </w:rPr>
        <w:t>三、询比采购文件的获取方式和时间</w:t>
      </w:r>
    </w:p>
    <w:p>
      <w:pPr>
        <w:spacing w:line="360" w:lineRule="auto"/>
        <w:ind w:firstLine="480"/>
        <w:rPr>
          <w:rStyle w:val="41"/>
          <w:rFonts w:asciiTheme="minorEastAsia" w:hAnsiTheme="minorEastAsia" w:eastAsiaTheme="minorEastAsia" w:cstheme="minorEastAsia"/>
          <w:b/>
          <w:bCs/>
          <w:sz w:val="24"/>
          <w:szCs w:val="24"/>
        </w:rPr>
      </w:pPr>
      <w:r>
        <w:rPr>
          <w:rStyle w:val="41"/>
          <w:rFonts w:hint="eastAsia" w:asciiTheme="minorEastAsia" w:hAnsiTheme="minorEastAsia" w:eastAsiaTheme="minorEastAsia" w:cstheme="minorEastAsia"/>
          <w:sz w:val="24"/>
          <w:szCs w:val="24"/>
        </w:rPr>
        <w:t>1.询比采购文件获取方式：凡有意向参加本项目的供应商，可至</w:t>
      </w:r>
      <w:r>
        <w:rPr>
          <w:rStyle w:val="41"/>
          <w:rFonts w:hint="eastAsia" w:asciiTheme="minorEastAsia" w:hAnsiTheme="minorEastAsia" w:eastAsiaTheme="minorEastAsia" w:cstheme="minorEastAsia"/>
          <w:b/>
          <w:bCs/>
          <w:color w:val="000000"/>
          <w:sz w:val="24"/>
          <w:szCs w:val="21"/>
        </w:rPr>
        <w:t>安徽大别山国投集团（www.ahdmig.cn）</w:t>
      </w:r>
      <w:r>
        <w:rPr>
          <w:rStyle w:val="41"/>
          <w:rFonts w:hint="eastAsia" w:asciiTheme="minorEastAsia" w:hAnsiTheme="minorEastAsia" w:eastAsiaTheme="minorEastAsia" w:cstheme="minorEastAsia"/>
          <w:sz w:val="24"/>
          <w:szCs w:val="24"/>
        </w:rPr>
        <w:t>“招标采购栏”中自行下载本项目采购需求文件和本项目询比文件。</w:t>
      </w:r>
    </w:p>
    <w:p>
      <w:pPr>
        <w:spacing w:line="360" w:lineRule="auto"/>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2.询比采购文件获取时间：自本公告发布至报价文件递交的截止时间。</w:t>
      </w:r>
    </w:p>
    <w:p>
      <w:pPr>
        <w:pStyle w:val="40"/>
        <w:spacing w:line="360" w:lineRule="auto"/>
        <w:rPr>
          <w:rStyle w:val="41"/>
          <w:rFonts w:cs="Times New Roman"/>
          <w:sz w:val="24"/>
          <w:szCs w:val="24"/>
        </w:rPr>
      </w:pPr>
      <w:r>
        <w:rPr>
          <w:rStyle w:val="41"/>
          <w:rFonts w:cs="Times New Roman"/>
          <w:sz w:val="24"/>
          <w:szCs w:val="24"/>
        </w:rPr>
        <w:t>四、报价文件的递交及相关事宜</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1.报价文件递交的截止时间：2023年4月</w:t>
      </w:r>
      <w:r>
        <w:rPr>
          <w:rStyle w:val="41"/>
          <w:rFonts w:hint="eastAsia" w:asciiTheme="minorEastAsia" w:hAnsiTheme="minorEastAsia" w:eastAsiaTheme="minorEastAsia" w:cstheme="minorEastAsia"/>
          <w:sz w:val="24"/>
          <w:szCs w:val="24"/>
          <w:lang w:val="en-US" w:eastAsia="zh-CN"/>
        </w:rPr>
        <w:t>16</w:t>
      </w:r>
      <w:r>
        <w:rPr>
          <w:rStyle w:val="41"/>
          <w:rFonts w:hint="eastAsia" w:asciiTheme="minorEastAsia" w:hAnsiTheme="minorEastAsia" w:eastAsiaTheme="minorEastAsia" w:cstheme="minorEastAsia"/>
          <w:sz w:val="24"/>
          <w:szCs w:val="24"/>
        </w:rPr>
        <w:t>日</w:t>
      </w:r>
      <w:r>
        <w:rPr>
          <w:rStyle w:val="41"/>
          <w:rFonts w:hint="eastAsia" w:asciiTheme="minorEastAsia" w:hAnsiTheme="minorEastAsia" w:eastAsiaTheme="minorEastAsia" w:cstheme="minorEastAsia"/>
          <w:sz w:val="24"/>
          <w:szCs w:val="24"/>
          <w:lang w:val="en-US" w:eastAsia="zh-CN"/>
        </w:rPr>
        <w:t>15</w:t>
      </w:r>
      <w:r>
        <w:rPr>
          <w:rStyle w:val="41"/>
          <w:rFonts w:hint="eastAsia" w:asciiTheme="minorEastAsia" w:hAnsiTheme="minorEastAsia" w:eastAsiaTheme="minorEastAsia" w:cstheme="minorEastAsia"/>
          <w:sz w:val="24"/>
          <w:szCs w:val="24"/>
        </w:rPr>
        <w:t>时</w:t>
      </w:r>
      <w:r>
        <w:rPr>
          <w:rStyle w:val="41"/>
          <w:rFonts w:hint="eastAsia" w:asciiTheme="minorEastAsia" w:hAnsiTheme="minorEastAsia" w:eastAsiaTheme="minorEastAsia" w:cstheme="minorEastAsia"/>
          <w:sz w:val="24"/>
          <w:szCs w:val="24"/>
          <w:lang w:val="en-US" w:eastAsia="zh-CN"/>
        </w:rPr>
        <w:t>3</w:t>
      </w:r>
      <w:r>
        <w:rPr>
          <w:rStyle w:val="41"/>
          <w:rFonts w:hint="eastAsia" w:asciiTheme="minorEastAsia" w:hAnsiTheme="minorEastAsia" w:eastAsiaTheme="minorEastAsia" w:cstheme="minorEastAsia"/>
          <w:sz w:val="24"/>
          <w:szCs w:val="24"/>
        </w:rPr>
        <w:t>0分。逾期送达的或者未送达指定地点的报价文件，采购人不予受理。</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2.报价文件递交的地点：霍山县国投大厦二楼开标厅201室。</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3.定于在报价文件递交截止的同一时间、同一地点对报价文件进行公开开启，并对供应商报价进行询比并推荐成交候选人，成交候选人将在安徽大别山国投集团（www.ahdmig.cn）“招标采购栏”中公示。</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4.至报价文件递交的截止时间递交报价文件的供应商不足2家的，可经采购人批准后，现场转为单源直接采购方式采购。</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5.供应商的报价不得超过设定的项目最高限价，否则作无效报价处理。</w:t>
      </w:r>
    </w:p>
    <w:p>
      <w:pPr>
        <w:pStyle w:val="40"/>
        <w:spacing w:line="360" w:lineRule="exact"/>
        <w:rPr>
          <w:rStyle w:val="41"/>
          <w:rFonts w:cs="Times New Roman"/>
          <w:sz w:val="24"/>
          <w:szCs w:val="24"/>
        </w:rPr>
      </w:pPr>
      <w:r>
        <w:rPr>
          <w:rStyle w:val="41"/>
          <w:rFonts w:cs="Times New Roman"/>
          <w:sz w:val="24"/>
          <w:szCs w:val="24"/>
        </w:rPr>
        <w:t>五、联系方式</w:t>
      </w:r>
    </w:p>
    <w:p>
      <w:pPr>
        <w:spacing w:line="360" w:lineRule="exact"/>
        <w:ind w:firstLine="480"/>
        <w:rPr>
          <w:rStyle w:val="41"/>
          <w:rFonts w:hint="eastAsia" w:asciiTheme="minorEastAsia" w:hAnsiTheme="minorEastAsia" w:eastAsiaTheme="minorEastAsia" w:cstheme="minorEastAsia"/>
          <w:sz w:val="24"/>
          <w:szCs w:val="24"/>
          <w:lang w:eastAsia="zh-CN"/>
        </w:rPr>
      </w:pPr>
      <w:r>
        <w:rPr>
          <w:rStyle w:val="41"/>
          <w:rFonts w:hint="eastAsia" w:asciiTheme="minorEastAsia" w:hAnsiTheme="minorEastAsia" w:eastAsiaTheme="minorEastAsia" w:cstheme="minorEastAsia"/>
          <w:sz w:val="24"/>
          <w:szCs w:val="24"/>
        </w:rPr>
        <w:t>（一）项目单位：安徽大别山工程咨询有限公司</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地    址：霍山县国投大厦2楼203室</w:t>
      </w:r>
    </w:p>
    <w:p>
      <w:pPr>
        <w:spacing w:line="360" w:lineRule="exact"/>
        <w:ind w:firstLine="480"/>
        <w:rPr>
          <w:rStyle w:val="41"/>
          <w:rFonts w:hint="eastAsia" w:asciiTheme="minorEastAsia" w:hAnsiTheme="minorEastAsia" w:eastAsiaTheme="minorEastAsia" w:cstheme="minorEastAsia"/>
          <w:sz w:val="24"/>
          <w:szCs w:val="24"/>
          <w:lang w:eastAsia="zh-CN"/>
        </w:rPr>
      </w:pPr>
      <w:r>
        <w:rPr>
          <w:rStyle w:val="41"/>
          <w:rFonts w:hint="eastAsia" w:asciiTheme="minorEastAsia" w:hAnsiTheme="minorEastAsia" w:eastAsiaTheme="minorEastAsia" w:cstheme="minorEastAsia"/>
          <w:sz w:val="24"/>
          <w:szCs w:val="24"/>
        </w:rPr>
        <w:t>联 系 人：</w:t>
      </w:r>
      <w:r>
        <w:rPr>
          <w:rStyle w:val="41"/>
          <w:rFonts w:hint="eastAsia" w:asciiTheme="minorEastAsia" w:hAnsiTheme="minorEastAsia" w:eastAsiaTheme="minorEastAsia" w:cstheme="minorEastAsia"/>
          <w:sz w:val="24"/>
          <w:szCs w:val="24"/>
          <w:lang w:val="en-US" w:eastAsia="zh-CN"/>
        </w:rPr>
        <w:t>张先生</w:t>
      </w:r>
    </w:p>
    <w:p>
      <w:pPr>
        <w:spacing w:line="360" w:lineRule="exact"/>
        <w:ind w:firstLine="480"/>
        <w:rPr>
          <w:rStyle w:val="41"/>
          <w:rFonts w:hint="default" w:asciiTheme="minorEastAsia" w:hAnsiTheme="minorEastAsia" w:eastAsiaTheme="minorEastAsia" w:cstheme="minorEastAsia"/>
          <w:sz w:val="24"/>
          <w:szCs w:val="24"/>
          <w:lang w:val="en-US" w:eastAsia="zh-CN"/>
        </w:rPr>
      </w:pPr>
      <w:r>
        <w:rPr>
          <w:rStyle w:val="41"/>
          <w:rFonts w:hint="eastAsia" w:asciiTheme="minorEastAsia" w:hAnsiTheme="minorEastAsia" w:eastAsiaTheme="minorEastAsia" w:cstheme="minorEastAsia"/>
          <w:sz w:val="24"/>
          <w:szCs w:val="24"/>
        </w:rPr>
        <w:t xml:space="preserve">电    话：0564-5020033 </w:t>
      </w:r>
      <w:r>
        <w:rPr>
          <w:rStyle w:val="41"/>
          <w:rFonts w:hint="eastAsia" w:asciiTheme="minorEastAsia" w:hAnsiTheme="minorEastAsia" w:eastAsiaTheme="minorEastAsia" w:cstheme="minorEastAsia"/>
          <w:sz w:val="24"/>
          <w:szCs w:val="24"/>
          <w:lang w:val="en-US" w:eastAsia="zh-CN"/>
        </w:rPr>
        <w:t>18005642127</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w:t>
      </w:r>
      <w:r>
        <w:rPr>
          <w:rStyle w:val="41"/>
          <w:rFonts w:hint="eastAsia" w:asciiTheme="minorEastAsia" w:hAnsiTheme="minorEastAsia" w:eastAsiaTheme="minorEastAsia" w:cstheme="minorEastAsia"/>
          <w:sz w:val="24"/>
          <w:szCs w:val="24"/>
          <w:lang w:val="en-US" w:eastAsia="zh-CN"/>
        </w:rPr>
        <w:t>二</w:t>
      </w:r>
      <w:r>
        <w:rPr>
          <w:rStyle w:val="41"/>
          <w:rFonts w:hint="eastAsia" w:asciiTheme="minorEastAsia" w:hAnsiTheme="minorEastAsia" w:eastAsiaTheme="minorEastAsia" w:cstheme="minorEastAsia"/>
          <w:sz w:val="24"/>
          <w:szCs w:val="24"/>
        </w:rPr>
        <w:t>）监督部门：安徽大别山国投集团纪检监察室</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地    址：霍山县国投大厦</w:t>
      </w:r>
    </w:p>
    <w:p>
      <w:pPr>
        <w:spacing w:line="360" w:lineRule="exact"/>
        <w:ind w:firstLine="4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联 系 人：王主任</w:t>
      </w:r>
    </w:p>
    <w:p>
      <w:pPr>
        <w:spacing w:line="360" w:lineRule="exact"/>
        <w:ind w:firstLine="480"/>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电    话：0564-5020180</w:t>
      </w:r>
    </w:p>
    <w:p>
      <w:pPr>
        <w:spacing w:line="360" w:lineRule="auto"/>
        <w:ind w:left="482" w:leftChars="0" w:hanging="482" w:hangingChars="200"/>
        <w:jc w:val="left"/>
        <w:rPr>
          <w:rStyle w:val="41"/>
          <w:rFonts w:hint="eastAsia" w:asciiTheme="minorEastAsia" w:hAnsiTheme="minorEastAsia" w:eastAsiaTheme="minorEastAsia" w:cstheme="minorEastAsia"/>
          <w:sz w:val="24"/>
          <w:szCs w:val="24"/>
        </w:rPr>
      </w:pPr>
      <w:r>
        <w:rPr>
          <w:rStyle w:val="41"/>
          <w:rFonts w:hint="eastAsia" w:ascii="黑体" w:hAnsi="黑体" w:eastAsia="黑体" w:cs="黑体"/>
          <w:b/>
          <w:bCs/>
          <w:sz w:val="24"/>
          <w:szCs w:val="24"/>
          <w:lang w:val="en-US" w:eastAsia="zh-CN" w:bidi="ar-SA"/>
        </w:rPr>
        <w:t>六、询比保证金</w:t>
      </w:r>
      <w:r>
        <w:rPr>
          <w:rStyle w:val="41"/>
          <w:rFonts w:hint="eastAsia" w:asciiTheme="minorEastAsia" w:hAnsiTheme="minorEastAsia" w:eastAsiaTheme="minorEastAsia" w:cstheme="minorEastAsia"/>
          <w:sz w:val="24"/>
          <w:szCs w:val="24"/>
          <w:lang w:val="en-US" w:eastAsia="zh-CN"/>
        </w:rPr>
        <w:br w:type="textWrapping"/>
      </w:r>
      <w:r>
        <w:rPr>
          <w:rStyle w:val="41"/>
          <w:rFonts w:hint="eastAsia" w:asciiTheme="minorEastAsia" w:hAnsiTheme="minorEastAsia" w:eastAsiaTheme="minorEastAsia" w:cstheme="minorEastAsia"/>
          <w:sz w:val="24"/>
          <w:szCs w:val="24"/>
          <w:lang w:val="en-US" w:eastAsia="zh-CN"/>
        </w:rPr>
        <w:t>（1）询比</w:t>
      </w:r>
      <w:r>
        <w:rPr>
          <w:rStyle w:val="41"/>
          <w:rFonts w:hint="eastAsia" w:asciiTheme="minorEastAsia" w:hAnsiTheme="minorEastAsia" w:eastAsiaTheme="minorEastAsia" w:cstheme="minorEastAsia"/>
          <w:sz w:val="24"/>
          <w:szCs w:val="24"/>
        </w:rPr>
        <w:t>保证金为：</w:t>
      </w:r>
      <w:r>
        <w:rPr>
          <w:rStyle w:val="41"/>
          <w:rFonts w:hint="eastAsia" w:asciiTheme="minorEastAsia" w:hAnsiTheme="minorEastAsia" w:eastAsiaTheme="minorEastAsia" w:cstheme="minorEastAsia"/>
          <w:sz w:val="24"/>
          <w:szCs w:val="24"/>
          <w:lang w:val="en-US" w:eastAsia="zh-CN"/>
        </w:rPr>
        <w:t>壹仟贰佰元整</w:t>
      </w:r>
      <w:r>
        <w:rPr>
          <w:rStyle w:val="41"/>
          <w:rFonts w:hint="eastAsia" w:asciiTheme="minorEastAsia" w:hAnsiTheme="minorEastAsia" w:eastAsiaTheme="minorEastAsia" w:cstheme="minorEastAsia"/>
          <w:sz w:val="24"/>
          <w:szCs w:val="24"/>
        </w:rPr>
        <w:t>（￥</w:t>
      </w:r>
      <w:r>
        <w:rPr>
          <w:rStyle w:val="41"/>
          <w:rFonts w:hint="eastAsia" w:asciiTheme="minorEastAsia" w:hAnsiTheme="minorEastAsia" w:eastAsiaTheme="minorEastAsia" w:cstheme="minorEastAsia"/>
          <w:sz w:val="24"/>
          <w:szCs w:val="24"/>
          <w:lang w:val="en-US" w:eastAsia="zh-CN"/>
        </w:rPr>
        <w:t>1200</w:t>
      </w:r>
      <w:r>
        <w:rPr>
          <w:rStyle w:val="41"/>
          <w:rFonts w:hint="eastAsia" w:asciiTheme="minorEastAsia" w:hAnsiTheme="minorEastAsia" w:eastAsiaTheme="minorEastAsia" w:cstheme="minorEastAsia"/>
          <w:sz w:val="24"/>
          <w:szCs w:val="24"/>
        </w:rPr>
        <w:t>.00元）。</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lang w:eastAsia="zh-CN"/>
        </w:rPr>
        <w:t>（</w:t>
      </w:r>
      <w:r>
        <w:rPr>
          <w:rStyle w:val="41"/>
          <w:rFonts w:hint="eastAsia" w:asciiTheme="minorEastAsia" w:hAnsiTheme="minorEastAsia" w:eastAsiaTheme="minorEastAsia" w:cstheme="minorEastAsia"/>
          <w:sz w:val="24"/>
          <w:szCs w:val="24"/>
          <w:lang w:val="en-US" w:eastAsia="zh-CN"/>
        </w:rPr>
        <w:t>2</w:t>
      </w:r>
      <w:r>
        <w:rPr>
          <w:rStyle w:val="41"/>
          <w:rFonts w:hint="eastAsia" w:asciiTheme="minorEastAsia" w:hAnsiTheme="minorEastAsia" w:eastAsiaTheme="minorEastAsia" w:cstheme="minorEastAsia"/>
          <w:sz w:val="24"/>
          <w:szCs w:val="24"/>
          <w:lang w:eastAsia="zh-CN"/>
        </w:rPr>
        <w:t>）</w:t>
      </w:r>
      <w:r>
        <w:rPr>
          <w:rStyle w:val="41"/>
          <w:rFonts w:hint="eastAsia" w:asciiTheme="minorEastAsia" w:hAnsiTheme="minorEastAsia" w:eastAsiaTheme="minorEastAsia" w:cstheme="minorEastAsia"/>
          <w:sz w:val="24"/>
          <w:szCs w:val="24"/>
        </w:rPr>
        <w:t>保证金可采取下列形式：(1)银行转账  (2)网银支付</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汇入账户名称：安徽大别山工程咨询有限公司</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①汇入银行：安徽霍山农村商业银行股份有限公司文盛支行</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汇入银行账号：20010048352066600000021</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②汇入银行：徽商银行六安霍山支行</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汇入银行账号：223024186581000002</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备注：1、汇出账户要求：应为供应商基本账户，汇入上述指定账户之一即可；</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w:t>
      </w:r>
      <w:bookmarkStart w:id="12" w:name="_GoBack"/>
      <w:bookmarkEnd w:id="12"/>
      <w:r>
        <w:rPr>
          <w:rStyle w:val="41"/>
          <w:rFonts w:hint="eastAsia" w:asciiTheme="minorEastAsia" w:hAnsiTheme="minorEastAsia" w:eastAsiaTheme="minorEastAsia" w:cstheme="minorEastAsia"/>
          <w:sz w:val="24"/>
          <w:szCs w:val="24"/>
        </w:rPr>
        <w:t>保证金到达指定账户截止时间为：</w:t>
      </w:r>
      <w:r>
        <w:rPr>
          <w:rStyle w:val="41"/>
          <w:rFonts w:hint="eastAsia" w:asciiTheme="minorEastAsia" w:hAnsiTheme="minorEastAsia" w:eastAsiaTheme="minorEastAsia" w:cstheme="minorEastAsia"/>
          <w:sz w:val="24"/>
          <w:szCs w:val="24"/>
          <w:highlight w:val="none"/>
        </w:rPr>
        <w:t>2023年04月</w:t>
      </w:r>
      <w:r>
        <w:rPr>
          <w:rStyle w:val="41"/>
          <w:rFonts w:hint="eastAsia" w:asciiTheme="minorEastAsia" w:hAnsiTheme="minorEastAsia" w:eastAsiaTheme="minorEastAsia" w:cstheme="minorEastAsia"/>
          <w:sz w:val="24"/>
          <w:szCs w:val="24"/>
          <w:highlight w:val="none"/>
          <w:lang w:val="en-US" w:eastAsia="zh-CN"/>
        </w:rPr>
        <w:t xml:space="preserve">16 </w:t>
      </w:r>
      <w:r>
        <w:rPr>
          <w:rStyle w:val="41"/>
          <w:rFonts w:hint="eastAsia" w:asciiTheme="minorEastAsia" w:hAnsiTheme="minorEastAsia" w:eastAsiaTheme="minorEastAsia" w:cstheme="minorEastAsia"/>
          <w:sz w:val="24"/>
          <w:szCs w:val="24"/>
          <w:highlight w:val="none"/>
        </w:rPr>
        <w:t>日</w:t>
      </w:r>
      <w:r>
        <w:rPr>
          <w:rStyle w:val="41"/>
          <w:rFonts w:hint="eastAsia" w:asciiTheme="minorEastAsia" w:hAnsiTheme="minorEastAsia" w:eastAsiaTheme="minorEastAsia" w:cstheme="minorEastAsia"/>
          <w:sz w:val="24"/>
          <w:szCs w:val="24"/>
          <w:highlight w:val="none"/>
          <w:lang w:val="en-US" w:eastAsia="zh-CN"/>
        </w:rPr>
        <w:t xml:space="preserve">15 </w:t>
      </w:r>
      <w:r>
        <w:rPr>
          <w:rStyle w:val="41"/>
          <w:rFonts w:hint="eastAsia" w:asciiTheme="minorEastAsia" w:hAnsiTheme="minorEastAsia" w:eastAsiaTheme="minorEastAsia" w:cstheme="minorEastAsia"/>
          <w:sz w:val="24"/>
          <w:szCs w:val="24"/>
          <w:highlight w:val="none"/>
        </w:rPr>
        <w:t>点</w:t>
      </w:r>
      <w:r>
        <w:rPr>
          <w:rStyle w:val="41"/>
          <w:rFonts w:hint="eastAsia" w:asciiTheme="minorEastAsia" w:hAnsiTheme="minorEastAsia" w:eastAsiaTheme="minorEastAsia" w:cstheme="minorEastAsia"/>
          <w:sz w:val="24"/>
          <w:szCs w:val="24"/>
          <w:highlight w:val="none"/>
          <w:lang w:val="en-US" w:eastAsia="zh-CN"/>
        </w:rPr>
        <w:t>3</w:t>
      </w:r>
      <w:r>
        <w:rPr>
          <w:rStyle w:val="41"/>
          <w:rFonts w:hint="eastAsia" w:asciiTheme="minorEastAsia" w:hAnsiTheme="minorEastAsia" w:eastAsiaTheme="minorEastAsia" w:cstheme="minorEastAsia"/>
          <w:sz w:val="24"/>
          <w:szCs w:val="24"/>
          <w:highlight w:val="none"/>
        </w:rPr>
        <w:t>0分；</w:t>
      </w:r>
    </w:p>
    <w:p>
      <w:pPr>
        <w:spacing w:line="360" w:lineRule="auto"/>
        <w:ind w:firstLine="480"/>
        <w:jc w:val="left"/>
        <w:rPr>
          <w:rStyle w:val="41"/>
          <w:rFonts w:hint="eastAsia"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3、供应商应在磋商保证金银行汇单备注栏注明本项目编号或项目名称。</w:t>
      </w:r>
    </w:p>
    <w:p>
      <w:pPr>
        <w:spacing w:line="360" w:lineRule="auto"/>
        <w:ind w:firstLine="480"/>
        <w:jc w:val="left"/>
        <w:rPr>
          <w:rStyle w:val="41"/>
          <w:rFonts w:hint="default" w:asciiTheme="minorEastAsia" w:hAnsiTheme="minorEastAsia" w:eastAsiaTheme="minorEastAsia" w:cstheme="minorEastAsia"/>
          <w:sz w:val="24"/>
          <w:szCs w:val="24"/>
          <w:lang w:val="en-US" w:eastAsia="zh-CN"/>
        </w:rPr>
      </w:pPr>
    </w:p>
    <w:p>
      <w:pPr>
        <w:spacing w:line="360" w:lineRule="exact"/>
        <w:ind w:firstLine="480"/>
        <w:jc w:val="right"/>
        <w:rPr>
          <w:rStyle w:val="41"/>
          <w:rFonts w:ascii="Times New Roman" w:hAnsi="Times New Roman"/>
          <w:kern w:val="2"/>
          <w:szCs w:val="21"/>
        </w:rPr>
      </w:pPr>
      <w:r>
        <w:rPr>
          <w:rStyle w:val="41"/>
          <w:rFonts w:hint="eastAsia" w:asciiTheme="minorEastAsia" w:hAnsiTheme="minorEastAsia" w:eastAsiaTheme="minorEastAsia" w:cstheme="minorEastAsia"/>
          <w:sz w:val="24"/>
          <w:szCs w:val="24"/>
        </w:rPr>
        <w:t>安徽大别山工程咨询有限公司</w:t>
      </w:r>
      <w:r>
        <w:rPr>
          <w:rStyle w:val="41"/>
          <w:rFonts w:hint="eastAsia" w:asciiTheme="minorEastAsia" w:hAnsiTheme="minorEastAsia" w:eastAsiaTheme="minorEastAsia" w:cstheme="minorEastAsia"/>
          <w:sz w:val="24"/>
          <w:szCs w:val="24"/>
        </w:rPr>
        <w:br w:type="textWrapping"/>
      </w:r>
      <w:r>
        <w:rPr>
          <w:rStyle w:val="41"/>
          <w:rFonts w:hint="eastAsia" w:asciiTheme="minorEastAsia" w:hAnsiTheme="minorEastAsia" w:eastAsiaTheme="minorEastAsia" w:cstheme="minorEastAsia"/>
          <w:sz w:val="24"/>
          <w:szCs w:val="24"/>
        </w:rPr>
        <w:t>2023年</w:t>
      </w:r>
      <w:r>
        <w:rPr>
          <w:rStyle w:val="41"/>
          <w:rFonts w:hint="eastAsia" w:asciiTheme="minorEastAsia" w:hAnsiTheme="minorEastAsia" w:eastAsiaTheme="minorEastAsia" w:cstheme="minorEastAsia"/>
          <w:sz w:val="24"/>
          <w:szCs w:val="24"/>
          <w:lang w:val="en-US" w:eastAsia="zh-CN"/>
        </w:rPr>
        <w:t>4</w:t>
      </w:r>
      <w:r>
        <w:rPr>
          <w:rStyle w:val="41"/>
          <w:rFonts w:hint="eastAsia" w:asciiTheme="minorEastAsia" w:hAnsiTheme="minorEastAsia" w:eastAsiaTheme="minorEastAsia" w:cstheme="minorEastAsia"/>
          <w:sz w:val="24"/>
          <w:szCs w:val="24"/>
        </w:rPr>
        <w:t>月</w:t>
      </w:r>
      <w:r>
        <w:rPr>
          <w:rStyle w:val="41"/>
          <w:rFonts w:hint="eastAsia" w:asciiTheme="minorEastAsia" w:hAnsiTheme="minorEastAsia" w:eastAsiaTheme="minorEastAsia" w:cstheme="minorEastAsia"/>
          <w:sz w:val="24"/>
          <w:szCs w:val="24"/>
          <w:lang w:val="en-US" w:eastAsia="zh-CN"/>
        </w:rPr>
        <w:t>13</w:t>
      </w:r>
      <w:r>
        <w:rPr>
          <w:rStyle w:val="41"/>
          <w:rFonts w:hint="eastAsia" w:asciiTheme="minorEastAsia" w:hAnsiTheme="minorEastAsia" w:eastAsiaTheme="minorEastAsia" w:cstheme="minorEastAsia"/>
          <w:sz w:val="24"/>
          <w:szCs w:val="24"/>
        </w:rPr>
        <w:t xml:space="preserve">日  </w:t>
      </w:r>
      <w:r>
        <w:rPr>
          <w:rStyle w:val="41"/>
          <w:rFonts w:ascii="Times New Roman" w:hAnsi="Times New Roman"/>
          <w:kern w:val="2"/>
          <w:szCs w:val="21"/>
        </w:rPr>
        <w:t xml:space="preserve"> </w:t>
      </w:r>
      <w:r>
        <w:rPr>
          <w:rStyle w:val="41"/>
          <w:rFonts w:ascii="Times New Roman" w:hAnsi="Times New Roman"/>
          <w:color w:val="FF0000"/>
          <w:kern w:val="2"/>
          <w:szCs w:val="21"/>
        </w:rPr>
        <w:t xml:space="preserve">  </w:t>
      </w:r>
      <w:r>
        <w:rPr>
          <w:rStyle w:val="41"/>
          <w:rFonts w:ascii="Times New Roman" w:hAnsi="Times New Roman"/>
          <w:kern w:val="2"/>
          <w:szCs w:val="21"/>
        </w:rPr>
        <w:t xml:space="preserve"> </w:t>
      </w:r>
    </w:p>
    <w:p>
      <w:pPr>
        <w:ind w:firstLine="0" w:firstLineChars="0"/>
        <w:rPr>
          <w:rStyle w:val="41"/>
        </w:rPr>
      </w:pPr>
      <w:r>
        <w:rPr>
          <w:rStyle w:val="41"/>
          <w:rFonts w:ascii="Times New Roman" w:hAnsi="Times New Roman"/>
          <w:kern w:val="2"/>
          <w:szCs w:val="21"/>
        </w:rPr>
        <w:br w:type="page"/>
      </w:r>
    </w:p>
    <w:p>
      <w:pPr>
        <w:pStyle w:val="5"/>
        <w:keepNext/>
        <w:keepLines/>
        <w:pageBreakBefore w:val="0"/>
        <w:widowControl/>
        <w:kinsoku/>
        <w:wordWrap/>
        <w:overflowPunct/>
        <w:topLinePunct w:val="0"/>
        <w:autoSpaceDE/>
        <w:autoSpaceDN/>
        <w:bidi w:val="0"/>
        <w:adjustRightInd/>
        <w:snapToGrid/>
        <w:spacing w:before="0" w:after="0" w:line="360" w:lineRule="auto"/>
        <w:ind w:left="0" w:leftChars="0" w:firstLine="0" w:firstLineChars="0"/>
        <w:jc w:val="center"/>
        <w:textAlignment w:val="baseline"/>
        <w:rPr>
          <w:sz w:val="32"/>
          <w:szCs w:val="32"/>
        </w:rPr>
      </w:pPr>
      <w:bookmarkStart w:id="7" w:name="_Toc26624"/>
      <w:r>
        <w:rPr>
          <w:sz w:val="32"/>
          <w:szCs w:val="32"/>
        </w:rPr>
        <w:t>第二章  供应商须知</w:t>
      </w:r>
      <w:bookmarkEnd w:id="7"/>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0"/>
        <w:gridCol w:w="1836"/>
        <w:gridCol w:w="6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20" w:type="dxa"/>
            <w:vAlign w:val="center"/>
          </w:tcPr>
          <w:p>
            <w:pPr>
              <w:pStyle w:val="80"/>
              <w:rPr>
                <w:rStyle w:val="41"/>
                <w:rFonts w:asciiTheme="minorEastAsia" w:hAnsiTheme="minorEastAsia" w:eastAsiaTheme="minorEastAsia" w:cstheme="minorEastAsia"/>
                <w:b/>
                <w:sz w:val="24"/>
                <w:szCs w:val="24"/>
              </w:rPr>
            </w:pPr>
            <w:r>
              <w:rPr>
                <w:rStyle w:val="41"/>
                <w:rFonts w:hint="eastAsia" w:asciiTheme="minorEastAsia" w:hAnsiTheme="minorEastAsia" w:eastAsiaTheme="minorEastAsia" w:cstheme="minorEastAsia"/>
                <w:b/>
                <w:sz w:val="24"/>
                <w:szCs w:val="24"/>
              </w:rPr>
              <w:t>条款号</w:t>
            </w:r>
          </w:p>
        </w:tc>
        <w:tc>
          <w:tcPr>
            <w:tcW w:w="1836" w:type="dxa"/>
            <w:vAlign w:val="center"/>
          </w:tcPr>
          <w:p>
            <w:pPr>
              <w:pStyle w:val="80"/>
              <w:ind w:firstLine="458" w:firstLineChars="190"/>
              <w:rPr>
                <w:rStyle w:val="41"/>
                <w:rFonts w:asciiTheme="minorEastAsia" w:hAnsiTheme="minorEastAsia" w:eastAsiaTheme="minorEastAsia" w:cstheme="minorEastAsia"/>
                <w:b/>
                <w:sz w:val="24"/>
                <w:szCs w:val="24"/>
              </w:rPr>
            </w:pPr>
            <w:r>
              <w:rPr>
                <w:rStyle w:val="41"/>
                <w:rFonts w:hint="eastAsia" w:asciiTheme="minorEastAsia" w:hAnsiTheme="minorEastAsia" w:eastAsiaTheme="minorEastAsia" w:cstheme="minorEastAsia"/>
                <w:b/>
                <w:sz w:val="24"/>
                <w:szCs w:val="24"/>
              </w:rPr>
              <w:t>条款名称</w:t>
            </w:r>
          </w:p>
        </w:tc>
        <w:tc>
          <w:tcPr>
            <w:tcW w:w="6416" w:type="dxa"/>
            <w:vAlign w:val="center"/>
          </w:tcPr>
          <w:p>
            <w:pPr>
              <w:pStyle w:val="80"/>
              <w:jc w:val="center"/>
              <w:rPr>
                <w:rStyle w:val="41"/>
                <w:rFonts w:asciiTheme="minorEastAsia" w:hAnsiTheme="minorEastAsia" w:eastAsiaTheme="minorEastAsia" w:cstheme="minorEastAsia"/>
                <w:b/>
                <w:sz w:val="24"/>
                <w:szCs w:val="24"/>
              </w:rPr>
            </w:pPr>
            <w:r>
              <w:rPr>
                <w:rStyle w:val="41"/>
                <w:rFonts w:hint="eastAsia" w:asciiTheme="minorEastAsia" w:hAnsiTheme="minorEastAsia" w:eastAsiaTheme="minorEastAsia" w:cstheme="minorEastAsia"/>
                <w:b/>
                <w:sz w:val="24"/>
                <w:szCs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采购人</w:t>
            </w:r>
          </w:p>
        </w:tc>
        <w:tc>
          <w:tcPr>
            <w:tcW w:w="6416" w:type="dxa"/>
            <w:vAlign w:val="center"/>
          </w:tcPr>
          <w:p>
            <w:pPr>
              <w:pStyle w:val="80"/>
              <w:rPr>
                <w:rStyle w:val="41"/>
                <w:rFonts w:asciiTheme="minorEastAsia" w:hAnsiTheme="minorEastAsia" w:eastAsiaTheme="minorEastAsia" w:cstheme="minorEastAsia"/>
                <w:kern w:val="2"/>
                <w:sz w:val="24"/>
                <w:szCs w:val="24"/>
              </w:rPr>
            </w:pPr>
            <w:r>
              <w:rPr>
                <w:rStyle w:val="41"/>
                <w:rFonts w:hint="eastAsia" w:asciiTheme="minorEastAsia" w:hAnsiTheme="minorEastAsia" w:eastAsiaTheme="minorEastAsia" w:cstheme="minorEastAsia"/>
                <w:kern w:val="2"/>
                <w:sz w:val="24"/>
                <w:szCs w:val="24"/>
              </w:rPr>
              <w:t>采购</w:t>
            </w:r>
            <w:r>
              <w:rPr>
                <w:rStyle w:val="41"/>
                <w:rFonts w:hint="eastAsia" w:asciiTheme="minorEastAsia" w:hAnsiTheme="minorEastAsia" w:eastAsiaTheme="minorEastAsia" w:cstheme="minorEastAsia"/>
                <w:kern w:val="2"/>
                <w:sz w:val="24"/>
                <w:szCs w:val="24"/>
                <w:lang w:val="en-US" w:eastAsia="zh-CN"/>
              </w:rPr>
              <w:t>人</w:t>
            </w:r>
            <w:r>
              <w:rPr>
                <w:rStyle w:val="41"/>
                <w:rFonts w:hint="eastAsia" w:asciiTheme="minorEastAsia" w:hAnsiTheme="minorEastAsia" w:eastAsiaTheme="minorEastAsia" w:cstheme="minorEastAsia"/>
                <w:kern w:val="2"/>
                <w:sz w:val="24"/>
                <w:szCs w:val="24"/>
              </w:rPr>
              <w:t>：安徽大别山工程咨询有限公司</w:t>
            </w:r>
          </w:p>
          <w:p>
            <w:pPr>
              <w:pStyle w:val="80"/>
              <w:rPr>
                <w:rStyle w:val="41"/>
                <w:rFonts w:asciiTheme="minorEastAsia" w:hAnsiTheme="minorEastAsia" w:eastAsiaTheme="minorEastAsia" w:cstheme="minorEastAsia"/>
                <w:kern w:val="2"/>
                <w:sz w:val="24"/>
                <w:szCs w:val="24"/>
              </w:rPr>
            </w:pPr>
            <w:r>
              <w:rPr>
                <w:rStyle w:val="41"/>
                <w:rFonts w:hint="eastAsia" w:asciiTheme="minorEastAsia" w:hAnsiTheme="minorEastAsia" w:eastAsiaTheme="minorEastAsia" w:cstheme="minorEastAsia"/>
                <w:kern w:val="2"/>
                <w:sz w:val="24"/>
                <w:szCs w:val="24"/>
              </w:rPr>
              <w:t>地    址：霍山县国投大厦</w:t>
            </w:r>
          </w:p>
          <w:p>
            <w:pPr>
              <w:pStyle w:val="80"/>
              <w:rPr>
                <w:rStyle w:val="41"/>
                <w:rFonts w:hint="eastAsia" w:asciiTheme="minorEastAsia" w:hAnsiTheme="minorEastAsia" w:eastAsiaTheme="minorEastAsia" w:cstheme="minorEastAsia"/>
                <w:kern w:val="2"/>
                <w:sz w:val="24"/>
                <w:szCs w:val="24"/>
                <w:lang w:eastAsia="zh-CN"/>
              </w:rPr>
            </w:pPr>
            <w:r>
              <w:rPr>
                <w:rStyle w:val="41"/>
                <w:rFonts w:hint="eastAsia" w:asciiTheme="minorEastAsia" w:hAnsiTheme="minorEastAsia" w:eastAsiaTheme="minorEastAsia" w:cstheme="minorEastAsia"/>
                <w:kern w:val="2"/>
                <w:sz w:val="24"/>
                <w:szCs w:val="24"/>
              </w:rPr>
              <w:t>联 系 人：</w:t>
            </w:r>
            <w:r>
              <w:rPr>
                <w:rStyle w:val="41"/>
                <w:rFonts w:hint="eastAsia" w:asciiTheme="minorEastAsia" w:hAnsiTheme="minorEastAsia" w:eastAsiaTheme="minorEastAsia" w:cstheme="minorEastAsia"/>
                <w:kern w:val="2"/>
                <w:sz w:val="24"/>
                <w:szCs w:val="24"/>
                <w:lang w:val="en-US" w:eastAsia="zh-CN"/>
              </w:rPr>
              <w:t>张先生</w:t>
            </w:r>
          </w:p>
          <w:p>
            <w:pPr>
              <w:pStyle w:val="80"/>
              <w:rPr>
                <w:rStyle w:val="41"/>
                <w:rFonts w:hint="default" w:asciiTheme="minorEastAsia" w:hAnsiTheme="minorEastAsia" w:eastAsiaTheme="minorEastAsia" w:cstheme="minorEastAsia"/>
                <w:sz w:val="24"/>
                <w:szCs w:val="24"/>
                <w:lang w:val="en-US" w:eastAsia="zh-CN"/>
              </w:rPr>
            </w:pPr>
            <w:r>
              <w:rPr>
                <w:rStyle w:val="41"/>
                <w:rFonts w:hint="eastAsia" w:asciiTheme="minorEastAsia" w:hAnsiTheme="minorEastAsia" w:eastAsiaTheme="minorEastAsia" w:cstheme="minorEastAsia"/>
                <w:kern w:val="2"/>
                <w:sz w:val="24"/>
                <w:szCs w:val="24"/>
              </w:rPr>
              <w:t xml:space="preserve">电    话：0564-5020033  </w:t>
            </w:r>
            <w:r>
              <w:rPr>
                <w:rStyle w:val="41"/>
                <w:rFonts w:hint="eastAsia" w:asciiTheme="minorEastAsia" w:hAnsiTheme="minorEastAsia" w:eastAsiaTheme="minorEastAsia" w:cstheme="minorEastAsia"/>
                <w:kern w:val="2"/>
                <w:sz w:val="24"/>
                <w:szCs w:val="24"/>
                <w:lang w:val="en-US" w:eastAsia="zh-CN"/>
              </w:rPr>
              <w:t>18005642127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项目名称</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lang w:eastAsia="zh-CN"/>
              </w:rPr>
              <w:t>霍山国鑫建材机制砂35KV输变电项目电力监理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w:t>
            </w:r>
          </w:p>
        </w:tc>
        <w:tc>
          <w:tcPr>
            <w:tcW w:w="1836" w:type="dxa"/>
            <w:vAlign w:val="center"/>
          </w:tcPr>
          <w:p>
            <w:pPr>
              <w:pStyle w:val="80"/>
              <w:jc w:val="center"/>
              <w:rPr>
                <w:rStyle w:val="41"/>
                <w:rFonts w:hint="eastAsia" w:asciiTheme="minorEastAsia" w:hAnsiTheme="minorEastAsia" w:eastAsiaTheme="minorEastAsia" w:cstheme="minorEastAsia"/>
                <w:sz w:val="24"/>
                <w:szCs w:val="24"/>
                <w:lang w:eastAsia="zh-CN"/>
              </w:rPr>
            </w:pPr>
            <w:r>
              <w:rPr>
                <w:rStyle w:val="41"/>
                <w:rFonts w:hint="eastAsia" w:asciiTheme="minorEastAsia" w:hAnsiTheme="minorEastAsia" w:eastAsiaTheme="minorEastAsia" w:cstheme="minorEastAsia"/>
                <w:sz w:val="24"/>
                <w:szCs w:val="24"/>
                <w:lang w:val="en-US" w:eastAsia="zh-CN"/>
              </w:rPr>
              <w:t>服务地点</w:t>
            </w:r>
          </w:p>
        </w:tc>
        <w:tc>
          <w:tcPr>
            <w:tcW w:w="6416" w:type="dxa"/>
            <w:vAlign w:val="center"/>
          </w:tcPr>
          <w:p>
            <w:pPr>
              <w:pStyle w:val="80"/>
              <w:rPr>
                <w:rStyle w:val="41"/>
                <w:rFonts w:hint="eastAsia" w:asciiTheme="minorEastAsia" w:hAnsiTheme="minorEastAsia" w:eastAsiaTheme="minorEastAsia" w:cstheme="minorEastAsia"/>
                <w:sz w:val="24"/>
                <w:szCs w:val="24"/>
                <w:lang w:eastAsia="zh-CN"/>
              </w:rPr>
            </w:pPr>
            <w:r>
              <w:rPr>
                <w:rStyle w:val="41"/>
                <w:rFonts w:hint="eastAsia" w:asciiTheme="minorEastAsia" w:hAnsiTheme="minorEastAsia" w:eastAsiaTheme="minorEastAsia" w:cstheme="minorEastAsia"/>
                <w:sz w:val="24"/>
                <w:szCs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资金来源及比例</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企业自筹资金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5</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资金落实情况</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6</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项目范围</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详见询比公告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7</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color w:val="auto"/>
                <w:sz w:val="24"/>
                <w:szCs w:val="24"/>
                <w:lang w:eastAsia="zh-CN"/>
              </w:rPr>
              <w:t>服务期</w:t>
            </w:r>
            <w:r>
              <w:rPr>
                <w:rStyle w:val="41"/>
                <w:rFonts w:hint="eastAsia" w:asciiTheme="minorEastAsia" w:hAnsiTheme="minorEastAsia" w:eastAsiaTheme="minorEastAsia" w:cstheme="minorEastAsia"/>
                <w:color w:val="auto"/>
                <w:sz w:val="24"/>
                <w:szCs w:val="24"/>
              </w:rPr>
              <w:t>限</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color w:val="auto"/>
                <w:sz w:val="24"/>
                <w:szCs w:val="24"/>
              </w:rPr>
              <w:t>工程开工之日始，至工程竣工验收之日止。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8</w:t>
            </w:r>
          </w:p>
        </w:tc>
        <w:tc>
          <w:tcPr>
            <w:tcW w:w="1836" w:type="dxa"/>
            <w:vAlign w:val="center"/>
          </w:tcPr>
          <w:p>
            <w:pPr>
              <w:pStyle w:val="80"/>
              <w:jc w:val="center"/>
              <w:rPr>
                <w:rStyle w:val="41"/>
                <w:rFonts w:asciiTheme="minorEastAsia" w:hAnsiTheme="minorEastAsia" w:eastAsiaTheme="minorEastAsia" w:cstheme="minorEastAsia"/>
                <w:color w:val="auto"/>
                <w:sz w:val="24"/>
                <w:szCs w:val="24"/>
              </w:rPr>
            </w:pPr>
            <w:r>
              <w:rPr>
                <w:rStyle w:val="41"/>
                <w:rFonts w:hint="eastAsia" w:asciiTheme="minorEastAsia" w:hAnsiTheme="minorEastAsia" w:eastAsiaTheme="minorEastAsia" w:cstheme="minorEastAsia"/>
                <w:sz w:val="24"/>
                <w:szCs w:val="24"/>
              </w:rPr>
              <w:t>安全目标</w:t>
            </w:r>
          </w:p>
        </w:tc>
        <w:tc>
          <w:tcPr>
            <w:tcW w:w="6416" w:type="dxa"/>
            <w:vAlign w:val="center"/>
          </w:tcPr>
          <w:p>
            <w:pPr>
              <w:pStyle w:val="80"/>
              <w:rPr>
                <w:rStyle w:val="41"/>
                <w:rFonts w:asciiTheme="minorEastAsia" w:hAnsiTheme="minorEastAsia" w:eastAsiaTheme="minorEastAsia" w:cstheme="minorEastAsia"/>
                <w:color w:val="auto"/>
                <w:sz w:val="24"/>
                <w:szCs w:val="24"/>
              </w:rPr>
            </w:pPr>
            <w:r>
              <w:rPr>
                <w:rStyle w:val="41"/>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9</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供应商资质条件、能力和信誉</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10</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是否接受联合体报价</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11</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供应商不得存在的其他关联情形</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(1)与采购人存在利害关系且可能影响询比采购公正性；</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(2)与本询比采购项目的其他供应商为同一个单位负责人；</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(3)与本询比采购项目的其他供应商存在控股、管理关系；</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(4)与本项目的相关采购人存在隶属关系或者其他利害关系；</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(5)被依法暂停或者取消报价资格；</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(6)被责令停产停业、暂扣或者吊销许可证、暂扣或者吊销执照；</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(7)进入清算程序，或被宣告破产，或其他丧失履约能力的情形；</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(8)在最近三年内发生发生过重大质量、安全责任事故(以相关行业主管部门的行政处罚决定或司法机关出具的有关法律文书为准)；</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(9)法律法规规定的其他情形。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12</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供应商不得存在的其他不良状况或不良信用</w:t>
            </w:r>
          </w:p>
        </w:tc>
        <w:tc>
          <w:tcPr>
            <w:tcW w:w="6416" w:type="dxa"/>
            <w:vAlign w:val="center"/>
          </w:tcPr>
          <w:p>
            <w:pPr>
              <w:pStyle w:val="67"/>
              <w:shd w:val="clear" w:color="auto" w:fill="FFFFFF"/>
              <w:spacing w:line="400" w:lineRule="exact"/>
              <w:ind w:firstLineChars="0"/>
              <w:textAlignment w:val="auto"/>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Cs w:val="24"/>
              </w:rPr>
              <w:t>(1）供应商被人民法院列入失信被执行人的，</w:t>
            </w:r>
          </w:p>
          <w:p>
            <w:pPr>
              <w:pStyle w:val="67"/>
              <w:shd w:val="clear" w:color="auto" w:fill="FFFFFF"/>
              <w:spacing w:line="400" w:lineRule="exact"/>
              <w:ind w:firstLineChars="0"/>
              <w:textAlignment w:val="auto"/>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Cs w:val="24"/>
              </w:rPr>
              <w:t>信用中国官网（www.creditchina.gov.cn）；</w:t>
            </w:r>
          </w:p>
          <w:p>
            <w:pPr>
              <w:pStyle w:val="67"/>
              <w:shd w:val="clear" w:color="auto" w:fill="FFFFFF"/>
              <w:spacing w:line="400" w:lineRule="exact"/>
              <w:ind w:firstLineChars="0"/>
              <w:textAlignment w:val="auto"/>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Cs w:val="24"/>
              </w:rPr>
              <w:t>(2）供应商被工商行政管理部门列入企业经营异常名录的，</w:t>
            </w:r>
          </w:p>
          <w:p>
            <w:pPr>
              <w:pStyle w:val="67"/>
              <w:shd w:val="clear" w:color="auto" w:fill="FFFFFF"/>
              <w:spacing w:line="400" w:lineRule="exact"/>
              <w:ind w:firstLineChars="0"/>
              <w:textAlignment w:val="auto"/>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Cs w:val="24"/>
              </w:rPr>
              <w:t>国家企业信用信息公示系统网站（www.gsxt.gov.cn）；</w:t>
            </w:r>
          </w:p>
          <w:p>
            <w:pPr>
              <w:pStyle w:val="67"/>
              <w:shd w:val="clear" w:color="auto" w:fill="FFFFFF"/>
              <w:spacing w:line="400" w:lineRule="exact"/>
              <w:ind w:firstLineChars="0"/>
              <w:textAlignment w:val="auto"/>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Cs w:val="24"/>
              </w:rPr>
              <w:t>(3）供应商被税务部门列入重大税收违法案件当事人名单的，</w:t>
            </w:r>
          </w:p>
          <w:p>
            <w:pPr>
              <w:pStyle w:val="67"/>
              <w:shd w:val="clear" w:color="auto" w:fill="FFFFFF"/>
              <w:spacing w:line="400" w:lineRule="exact"/>
              <w:ind w:firstLineChars="0"/>
              <w:textAlignment w:val="auto"/>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Cs w:val="24"/>
              </w:rPr>
              <w:t>信用中国官网（www.creditchina.gov.cn）；</w:t>
            </w:r>
          </w:p>
          <w:p>
            <w:pPr>
              <w:pStyle w:val="67"/>
              <w:shd w:val="clear" w:color="auto" w:fill="FFFFFF"/>
              <w:spacing w:line="400" w:lineRule="exact"/>
              <w:ind w:firstLineChars="0"/>
              <w:textAlignment w:val="auto"/>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Cs w:val="24"/>
              </w:rPr>
              <w:t>(4）供应商被政府采购监管部门列入政府采购严重违法失信行为记录名单的，</w:t>
            </w:r>
          </w:p>
          <w:p>
            <w:pPr>
              <w:pStyle w:val="67"/>
              <w:shd w:val="clear" w:color="auto" w:fill="FFFFFF"/>
              <w:spacing w:line="400" w:lineRule="exact"/>
              <w:ind w:firstLineChars="0"/>
              <w:textAlignment w:val="auto"/>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Cs w:val="24"/>
              </w:rPr>
              <w:t>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13</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踏勘现场</w:t>
            </w:r>
          </w:p>
        </w:tc>
        <w:tc>
          <w:tcPr>
            <w:tcW w:w="6416" w:type="dxa"/>
            <w:vAlign w:val="center"/>
          </w:tcPr>
          <w:p>
            <w:pPr>
              <w:pStyle w:val="80"/>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 w:val="24"/>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14</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报价预备会</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15</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分包</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16</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构成询比采购文件的其他材料</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采购人发布的有关本次询比采购的补遗书（澄清与修改）等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17</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供应商要求澄清询比采购文件的截止时间</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时间：递交报价文件截止之日1天前；</w:t>
            </w:r>
          </w:p>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形式：书面形式（如邮件、信函、传真等）。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18</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询比采购文件澄清发出的形式</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询比采购文件澄清将在</w:t>
            </w:r>
            <w:r>
              <w:rPr>
                <w:rStyle w:val="41"/>
                <w:rFonts w:hint="eastAsia" w:asciiTheme="minorEastAsia" w:hAnsiTheme="minorEastAsia" w:eastAsiaTheme="minorEastAsia" w:cstheme="minorEastAsia"/>
                <w:b/>
                <w:bCs/>
                <w:color w:val="000000"/>
                <w:sz w:val="24"/>
                <w:szCs w:val="24"/>
              </w:rPr>
              <w:t>安徽大别山国投集团（www.ahdmig.cn）</w:t>
            </w:r>
            <w:r>
              <w:rPr>
                <w:rStyle w:val="41"/>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19</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供应商确认收到询比采购文件澄清</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供应商应关注采购公告载明的网站，及时下载询比采购文件澄清。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20</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询比采购文件修改发出的形式</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询比采购文件修改将在</w:t>
            </w:r>
            <w:r>
              <w:rPr>
                <w:rStyle w:val="41"/>
                <w:rFonts w:hint="eastAsia" w:asciiTheme="minorEastAsia" w:hAnsiTheme="minorEastAsia" w:eastAsiaTheme="minorEastAsia" w:cstheme="minorEastAsia"/>
                <w:b/>
                <w:bCs/>
                <w:color w:val="000000"/>
                <w:sz w:val="24"/>
                <w:szCs w:val="24"/>
              </w:rPr>
              <w:t>安徽大别山国投集团（www.ahdmig.cn）</w:t>
            </w:r>
            <w:r>
              <w:rPr>
                <w:rStyle w:val="41"/>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21</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供应商确认收到询比采购文件修改</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供应商应关注采购公告载明的网站，及时下载询比采购文件修改，无需回复确认。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22</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报价文件包含的内容</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见采购需求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23</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构成报价文件的其他材料</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24</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最高报价</w:t>
            </w:r>
          </w:p>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（元）</w:t>
            </w:r>
          </w:p>
        </w:tc>
        <w:tc>
          <w:tcPr>
            <w:tcW w:w="6416" w:type="dxa"/>
            <w:vAlign w:val="center"/>
          </w:tcPr>
          <w:p>
            <w:pPr>
              <w:pStyle w:val="17"/>
              <w:shd w:val="clear" w:color="auto" w:fill="FFFFFF"/>
              <w:spacing w:line="480" w:lineRule="atLeast"/>
              <w:ind w:firstLine="0" w:firstLineChars="0"/>
              <w:jc w:val="both"/>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Cs w:val="24"/>
                <w:lang w:val="en-US" w:eastAsia="zh-CN"/>
              </w:rPr>
              <w:t>陆万叁仟元整</w:t>
            </w:r>
            <w:r>
              <w:rPr>
                <w:rStyle w:val="41"/>
                <w:rFonts w:hint="eastAsia" w:asciiTheme="minorEastAsia" w:hAnsiTheme="minorEastAsia" w:eastAsiaTheme="minorEastAsia" w:cstheme="minorEastAsia"/>
                <w:szCs w:val="24"/>
              </w:rPr>
              <w:t>（小写：￥</w:t>
            </w:r>
            <w:r>
              <w:rPr>
                <w:rStyle w:val="41"/>
                <w:rFonts w:hint="eastAsia" w:asciiTheme="minorEastAsia" w:hAnsiTheme="minorEastAsia" w:eastAsiaTheme="minorEastAsia" w:cstheme="minorEastAsia"/>
                <w:szCs w:val="24"/>
                <w:lang w:val="en-US" w:eastAsia="zh-CN"/>
              </w:rPr>
              <w:t>63000</w:t>
            </w:r>
            <w:r>
              <w:rPr>
                <w:rStyle w:val="41"/>
                <w:rFonts w:hint="eastAsia" w:asciiTheme="minorEastAsia" w:hAnsiTheme="minorEastAsia" w:eastAsiaTheme="minorEastAsia" w:cstheme="minorEastAsia"/>
                <w:szCs w:val="24"/>
              </w:rPr>
              <w:t>.00元）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color w:val="FF0000"/>
                <w:sz w:val="24"/>
                <w:szCs w:val="24"/>
              </w:rPr>
            </w:pPr>
            <w:r>
              <w:rPr>
                <w:rStyle w:val="41"/>
                <w:rFonts w:hint="eastAsia" w:asciiTheme="minorEastAsia" w:hAnsiTheme="minorEastAsia" w:eastAsiaTheme="minorEastAsia" w:cstheme="minorEastAsia"/>
                <w:sz w:val="24"/>
                <w:szCs w:val="24"/>
              </w:rPr>
              <w:t>25</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是否接受调价函</w:t>
            </w:r>
          </w:p>
        </w:tc>
        <w:tc>
          <w:tcPr>
            <w:tcW w:w="6416" w:type="dxa"/>
            <w:vAlign w:val="center"/>
          </w:tcPr>
          <w:p>
            <w:pPr>
              <w:pStyle w:val="80"/>
              <w:rPr>
                <w:rStyle w:val="41"/>
                <w:rFonts w:asciiTheme="minorEastAsia" w:hAnsiTheme="minorEastAsia" w:eastAsiaTheme="minorEastAsia" w:cstheme="minorEastAsia"/>
                <w:szCs w:val="24"/>
              </w:rPr>
            </w:pPr>
            <w:r>
              <w:rPr>
                <w:rStyle w:val="41"/>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26</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报价的其他要求</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27</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询比有效期</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28</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报价保证金</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29</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资格审查资料的特殊要求</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30</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近年财务状况的年份要求</w:t>
            </w:r>
          </w:p>
        </w:tc>
        <w:tc>
          <w:tcPr>
            <w:tcW w:w="641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31</w:t>
            </w:r>
          </w:p>
        </w:tc>
        <w:tc>
          <w:tcPr>
            <w:tcW w:w="183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近年完成的类似项目的年份要求</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32</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其他要求</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33</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color w:val="000000"/>
                <w:sz w:val="24"/>
                <w:szCs w:val="24"/>
              </w:rPr>
              <w:t>响应性文件的密封和标记</w:t>
            </w:r>
          </w:p>
        </w:tc>
        <w:tc>
          <w:tcPr>
            <w:tcW w:w="6416" w:type="dxa"/>
            <w:vAlign w:val="center"/>
          </w:tcPr>
          <w:p>
            <w:pPr>
              <w:snapToGrid w:val="0"/>
              <w:spacing w:line="360" w:lineRule="exact"/>
              <w:ind w:firstLineChars="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color w:val="000000"/>
                <w:sz w:val="24"/>
                <w:szCs w:val="24"/>
              </w:rPr>
              <w:t>供应商应将纸质响应性文件的正本和副本分别密封（正本一个封套，副本共一个封套），并在封袋上注明“正本”或“副本”，投标文件份数为一式叁份（正本一份，副本二份）。在骑缝处和封条上加盖响应人公章和法定代表人（或授权代理人）签字或盖章（注：投标书不准活页装订，应胶装成册，响应人所递交的响应性文件应按照响应性文件组成及格式、响应性文件的密封要求以及，否则视为无效投标。响应性文件所有内容以纸质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34</w:t>
            </w:r>
          </w:p>
          <w:p>
            <w:pPr>
              <w:pStyle w:val="80"/>
              <w:jc w:val="center"/>
              <w:rPr>
                <w:rStyle w:val="41"/>
                <w:rFonts w:asciiTheme="minorEastAsia" w:hAnsiTheme="minorEastAsia" w:eastAsiaTheme="minorEastAsia" w:cstheme="minorEastAsia"/>
                <w:sz w:val="24"/>
                <w:szCs w:val="24"/>
              </w:rPr>
            </w:pP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封套上应载明的信息</w:t>
            </w:r>
          </w:p>
        </w:tc>
        <w:tc>
          <w:tcPr>
            <w:tcW w:w="6416" w:type="dxa"/>
            <w:vAlign w:val="center"/>
          </w:tcPr>
          <w:tbl>
            <w:tblPr>
              <w:tblStyle w:val="21"/>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lang w:eastAsia="zh-CN"/>
                    </w:rPr>
                    <w:t>霍山国鑫建材机制砂35KV输变电项目电力监理</w:t>
                  </w:r>
                  <w:r>
                    <w:rPr>
                      <w:rStyle w:val="41"/>
                      <w:rFonts w:hint="eastAsia" w:asciiTheme="minorEastAsia" w:hAnsiTheme="minorEastAsia" w:eastAsiaTheme="minorEastAsia" w:cstheme="minorEastAsia"/>
                      <w:sz w:val="24"/>
                      <w:szCs w:val="24"/>
                    </w:rPr>
                    <w:t>报价文件</w:t>
                  </w:r>
                </w:p>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在  年  月  日  时  分（递交截止时间）前不得开启</w:t>
                  </w:r>
                </w:p>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 xml:space="preserve">供应商名称：                      </w:t>
                  </w:r>
                </w:p>
              </w:tc>
            </w:tr>
          </w:tbl>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注：封套应加贴封条，并在封套的封口处加盖供应商单位章或由供应商的法定代表人或者委托代理人签字。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35</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递交报价文件地点</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36</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是否退还报价文件</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37</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开启时间和地点</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开启时间：同报价截止时间</w:t>
            </w:r>
          </w:p>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开启地点：同递交报价文件地点</w:t>
            </w:r>
          </w:p>
          <w:p>
            <w:pPr>
              <w:pStyle w:val="80"/>
              <w:jc w:val="left"/>
              <w:rPr>
                <w:rStyle w:val="41"/>
                <w:rFonts w:asciiTheme="minorEastAsia" w:hAnsiTheme="minorEastAsia" w:eastAsiaTheme="minorEastAsia" w:cstheme="minorEastAsia"/>
                <w:sz w:val="24"/>
                <w:szCs w:val="24"/>
              </w:rPr>
            </w:pPr>
            <w:r>
              <w:rPr>
                <w:rFonts w:hint="eastAsia" w:cs="宋体"/>
                <w:b/>
                <w:sz w:val="24"/>
                <w:szCs w:val="24"/>
              </w:rPr>
              <w:t>备注：供应商应派法定代表人或委托代理人参加。若法人代表本人参加开标会则需查验身份证原件；若代理人参加开标会则需查验法人授权委托书、代理人居民身份证原件。</w:t>
            </w:r>
            <w:r>
              <w:rPr>
                <w:rFonts w:hint="eastAsia"/>
                <w:b/>
                <w:bCs/>
                <w:szCs w:val="21"/>
              </w:rPr>
              <w:t>需在询比响应文件中提供授权委托书及身份证的复印件并加盖供应商公章，评标现场查验原件。</w:t>
            </w:r>
            <w:r>
              <w:rPr>
                <w:rFonts w:hint="eastAsia" w:cs="宋体"/>
                <w:b/>
                <w:bCs/>
                <w:szCs w:val="21"/>
              </w:rPr>
              <w:t>代理人参加投标的，如开标现场其未单独提交法人授权委托书，且投标文件也未有法人授权委托书原件，其投标文件按照无效投标处理</w:t>
            </w:r>
            <w:r>
              <w:rPr>
                <w:rFonts w:hint="eastAsia"/>
                <w:b/>
                <w:bCs/>
                <w:szCs w:val="21"/>
              </w:rPr>
              <w:t>。</w:t>
            </w:r>
            <w:r>
              <w:rPr>
                <w:rFonts w:hint="eastAsia" w:cs="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38</w:t>
            </w:r>
          </w:p>
        </w:tc>
        <w:tc>
          <w:tcPr>
            <w:tcW w:w="183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评审小组的组建</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39</w:t>
            </w:r>
          </w:p>
        </w:tc>
        <w:tc>
          <w:tcPr>
            <w:tcW w:w="183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评审小组推荐成交候选人的人数</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40</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成交候选人公示媒介及期限</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公示媒介：安徽大别山国投集团（www.ahdmig.cn）</w:t>
            </w:r>
          </w:p>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公示期限：1个工作日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41</w:t>
            </w:r>
          </w:p>
        </w:tc>
        <w:tc>
          <w:tcPr>
            <w:tcW w:w="1836" w:type="dxa"/>
            <w:vAlign w:val="center"/>
          </w:tcPr>
          <w:p>
            <w:pPr>
              <w:pStyle w:val="8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确定成交候选人</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42</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是否授权评审小组确定成交人</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43</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成交通知书和成交结果通知发出的形式</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书面形式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44</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履约保证金</w:t>
            </w:r>
          </w:p>
        </w:tc>
        <w:tc>
          <w:tcPr>
            <w:tcW w:w="6416" w:type="dxa"/>
            <w:vAlign w:val="center"/>
          </w:tcPr>
          <w:p>
            <w:pPr>
              <w:pStyle w:val="80"/>
              <w:jc w:val="left"/>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45</w:t>
            </w:r>
          </w:p>
        </w:tc>
        <w:tc>
          <w:tcPr>
            <w:tcW w:w="1836" w:type="dxa"/>
            <w:vAlign w:val="center"/>
          </w:tcPr>
          <w:p>
            <w:pPr>
              <w:pStyle w:val="80"/>
              <w:jc w:val="center"/>
              <w:rPr>
                <w:rStyle w:val="41"/>
                <w:rFonts w:asciiTheme="minorEastAsia" w:hAnsiTheme="minorEastAsia" w:eastAsiaTheme="minorEastAsia" w:cstheme="minorEastAsia"/>
                <w:color w:val="FF0000"/>
                <w:sz w:val="24"/>
                <w:szCs w:val="24"/>
              </w:rPr>
            </w:pPr>
            <w:r>
              <w:rPr>
                <w:rStyle w:val="41"/>
                <w:rFonts w:hint="eastAsia" w:asciiTheme="minorEastAsia" w:hAnsiTheme="minorEastAsia" w:eastAsiaTheme="minorEastAsia" w:cstheme="minorEastAsia"/>
                <w:sz w:val="24"/>
                <w:szCs w:val="24"/>
              </w:rPr>
              <w:t>签约合同价的确定原则</w:t>
            </w:r>
          </w:p>
        </w:tc>
        <w:tc>
          <w:tcPr>
            <w:tcW w:w="6416" w:type="dxa"/>
            <w:vAlign w:val="center"/>
          </w:tcPr>
          <w:p>
            <w:pPr>
              <w:pStyle w:val="80"/>
              <w:jc w:val="left"/>
              <w:rPr>
                <w:rStyle w:val="41"/>
                <w:rFonts w:asciiTheme="minorEastAsia" w:hAnsiTheme="minorEastAsia" w:eastAsiaTheme="minorEastAsia" w:cstheme="minorEastAsia"/>
                <w:color w:val="FF0000"/>
                <w:sz w:val="24"/>
                <w:szCs w:val="24"/>
              </w:rPr>
            </w:pPr>
            <w:r>
              <w:rPr>
                <w:rStyle w:val="41"/>
                <w:rFonts w:hint="eastAsia" w:asciiTheme="minorEastAsia" w:hAnsiTheme="minorEastAsia" w:eastAsiaTheme="minorEastAsia" w:cstheme="minorEastAsia"/>
                <w:sz w:val="24"/>
                <w:szCs w:val="24"/>
              </w:rPr>
              <w:t>按照最终报价执行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46</w:t>
            </w:r>
          </w:p>
        </w:tc>
        <w:tc>
          <w:tcPr>
            <w:tcW w:w="1836"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b/>
                <w:bCs/>
                <w:sz w:val="24"/>
                <w:szCs w:val="24"/>
              </w:rPr>
              <w:t>付款方式</w:t>
            </w:r>
          </w:p>
        </w:tc>
        <w:tc>
          <w:tcPr>
            <w:tcW w:w="6416" w:type="dxa"/>
            <w:vAlign w:val="center"/>
          </w:tcPr>
          <w:p>
            <w:pPr>
              <w:pStyle w:val="80"/>
              <w:jc w:val="left"/>
              <w:rPr>
                <w:rStyle w:val="41"/>
                <w:rFonts w:hint="default" w:eastAsia="仿宋_GB2312" w:asciiTheme="minorEastAsia" w:hAnsiTheme="minorEastAsia" w:cstheme="minorEastAsia"/>
                <w:sz w:val="24"/>
                <w:szCs w:val="24"/>
                <w:lang w:val="en-US" w:eastAsia="zh-CN"/>
              </w:rPr>
            </w:pPr>
            <w:r>
              <w:rPr>
                <w:rStyle w:val="41"/>
                <w:rFonts w:hint="eastAsia" w:asciiTheme="minorEastAsia" w:hAnsiTheme="minorEastAsia" w:eastAsiaTheme="minorEastAsia" w:cstheme="minorEastAsia"/>
                <w:b/>
                <w:bCs/>
                <w:sz w:val="24"/>
                <w:szCs w:val="24"/>
                <w:lang w:val="en-US" w:eastAsia="zh-CN"/>
              </w:rPr>
              <w:t>工程监理费按工程进度拨款，具体支付方式在签订合同时约定（须提供增值税专用发票）。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80"/>
              <w:jc w:val="center"/>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sz w:val="24"/>
                <w:szCs w:val="24"/>
              </w:rPr>
              <w:t>47</w:t>
            </w:r>
          </w:p>
        </w:tc>
        <w:tc>
          <w:tcPr>
            <w:tcW w:w="1836" w:type="dxa"/>
            <w:vAlign w:val="center"/>
          </w:tcPr>
          <w:p>
            <w:pPr>
              <w:snapToGrid w:val="0"/>
              <w:spacing w:line="240" w:lineRule="auto"/>
              <w:ind w:firstLine="0" w:firstLineChars="0"/>
              <w:rPr>
                <w:rStyle w:val="41"/>
                <w:rFonts w:asciiTheme="minorEastAsia" w:hAnsiTheme="minorEastAsia" w:eastAsiaTheme="minorEastAsia" w:cstheme="minorEastAsia"/>
                <w:sz w:val="24"/>
                <w:szCs w:val="24"/>
              </w:rPr>
            </w:pPr>
            <w:r>
              <w:rPr>
                <w:rStyle w:val="41"/>
                <w:rFonts w:hint="eastAsia" w:asciiTheme="minorEastAsia" w:hAnsiTheme="minorEastAsia" w:eastAsiaTheme="minorEastAsia" w:cstheme="minorEastAsia"/>
                <w:b/>
                <w:bCs/>
                <w:color w:val="000000"/>
                <w:sz w:val="24"/>
                <w:szCs w:val="24"/>
              </w:rPr>
              <w:t>采购代理服务费</w:t>
            </w:r>
          </w:p>
        </w:tc>
        <w:tc>
          <w:tcPr>
            <w:tcW w:w="6416" w:type="dxa"/>
            <w:vAlign w:val="center"/>
          </w:tcPr>
          <w:p>
            <w:pPr>
              <w:snapToGrid w:val="0"/>
              <w:spacing w:line="240" w:lineRule="auto"/>
              <w:ind w:firstLine="0" w:firstLineChars="0"/>
              <w:jc w:val="left"/>
              <w:rPr>
                <w:rStyle w:val="41"/>
                <w:rFonts w:hint="eastAsia" w:asciiTheme="minorEastAsia" w:hAnsiTheme="minorEastAsia" w:eastAsiaTheme="minorEastAsia" w:cstheme="minorEastAsia"/>
                <w:b/>
                <w:bCs/>
                <w:color w:val="000000"/>
                <w:sz w:val="24"/>
                <w:szCs w:val="24"/>
              </w:rPr>
            </w:pPr>
            <w:r>
              <w:rPr>
                <w:rStyle w:val="41"/>
                <w:rFonts w:hint="eastAsia" w:asciiTheme="minorEastAsia" w:hAnsiTheme="minorEastAsia" w:eastAsiaTheme="minorEastAsia" w:cstheme="minorEastAsia"/>
                <w:b/>
                <w:bCs/>
                <w:color w:val="000000"/>
                <w:sz w:val="24"/>
                <w:szCs w:val="24"/>
              </w:rPr>
              <w:t>采购代理服务费：投标人中标后在领取成交通知书前缴纳中标代理服务费。</w:t>
            </w:r>
          </w:p>
          <w:p>
            <w:pPr>
              <w:snapToGrid w:val="0"/>
              <w:spacing w:line="240" w:lineRule="auto"/>
              <w:ind w:firstLine="0" w:firstLineChars="0"/>
              <w:jc w:val="left"/>
              <w:rPr>
                <w:rStyle w:val="41"/>
                <w:rFonts w:hint="eastAsia" w:asciiTheme="minorEastAsia" w:hAnsiTheme="minorEastAsia" w:eastAsiaTheme="minorEastAsia" w:cstheme="minorEastAsia"/>
                <w:sz w:val="24"/>
                <w:szCs w:val="24"/>
                <w:lang w:val="en-US" w:eastAsia="zh-CN"/>
              </w:rPr>
            </w:pPr>
            <w:r>
              <w:rPr>
                <w:rStyle w:val="41"/>
                <w:rFonts w:hint="eastAsia" w:asciiTheme="minorEastAsia" w:hAnsiTheme="minorEastAsia" w:eastAsiaTheme="minorEastAsia" w:cstheme="minorEastAsia"/>
                <w:b/>
                <w:bCs/>
                <w:color w:val="000000"/>
                <w:sz w:val="24"/>
                <w:szCs w:val="24"/>
              </w:rPr>
              <w:t>特别说明：</w:t>
            </w:r>
            <w:r>
              <w:rPr>
                <w:rStyle w:val="41"/>
                <w:rFonts w:hint="eastAsia" w:asciiTheme="minorEastAsia" w:hAnsiTheme="minorEastAsia" w:eastAsiaTheme="minorEastAsia" w:cstheme="minorEastAsia"/>
                <w:b/>
                <w:bCs/>
                <w:color w:val="000000"/>
                <w:sz w:val="24"/>
                <w:szCs w:val="24"/>
                <w:lang w:val="en-US" w:eastAsia="zh-CN"/>
              </w:rPr>
              <w:t>费用按咨询企业库发包收费标准收取：成交价在5-10万元时，服务费用为1500元；成交价在2-5万元时，服务费用为1000元</w:t>
            </w:r>
            <w:r>
              <w:rPr>
                <w:rStyle w:val="41"/>
                <w:rFonts w:hint="eastAsia" w:asciiTheme="minorEastAsia" w:hAnsiTheme="minorEastAsia" w:eastAsiaTheme="minorEastAsia" w:cstheme="minorEastAsia"/>
                <w:b/>
                <w:bCs/>
                <w:color w:val="000000"/>
                <w:sz w:val="24"/>
                <w:szCs w:val="24"/>
              </w:rPr>
              <w:t>。</w:t>
            </w:r>
          </w:p>
        </w:tc>
      </w:tr>
    </w:tbl>
    <w:p>
      <w:pPr>
        <w:pStyle w:val="5"/>
        <w:keepNext/>
        <w:keepLines/>
        <w:pageBreakBefore w:val="0"/>
        <w:widowControl/>
        <w:kinsoku/>
        <w:wordWrap/>
        <w:overflowPunct/>
        <w:topLinePunct w:val="0"/>
        <w:autoSpaceDE/>
        <w:autoSpaceDN/>
        <w:bidi w:val="0"/>
        <w:adjustRightInd/>
        <w:snapToGrid/>
        <w:spacing w:before="0" w:after="0" w:line="360" w:lineRule="auto"/>
        <w:jc w:val="center"/>
        <w:textAlignment w:val="baseline"/>
        <w:rPr>
          <w:rFonts w:ascii="宋体" w:hAnsi="宋体" w:eastAsia="宋体" w:cstheme="minorBidi"/>
          <w:b/>
          <w:kern w:val="44"/>
          <w:sz w:val="32"/>
          <w:szCs w:val="32"/>
          <w:lang w:val="en-US" w:eastAsia="zh-CN" w:bidi="ar-SA"/>
        </w:rPr>
      </w:pPr>
      <w:r>
        <w:rPr>
          <w:rStyle w:val="41"/>
          <w:rFonts w:ascii="黑体" w:hAnsi="黑体" w:eastAsia="黑体" w:cs="黑体"/>
          <w:bCs/>
          <w:kern w:val="44"/>
          <w:sz w:val="44"/>
          <w:szCs w:val="44"/>
        </w:rPr>
        <w:br w:type="page"/>
      </w:r>
      <w:bookmarkStart w:id="8" w:name="_Toc20919"/>
      <w:r>
        <w:rPr>
          <w:rFonts w:ascii="宋体" w:hAnsi="宋体" w:eastAsia="宋体" w:cstheme="minorBidi"/>
          <w:b/>
          <w:kern w:val="44"/>
          <w:sz w:val="32"/>
          <w:szCs w:val="32"/>
          <w:lang w:val="en-US" w:eastAsia="zh-CN" w:bidi="ar-SA"/>
        </w:rPr>
        <w:t>第三章  评审办法</w:t>
      </w:r>
      <w:bookmarkEnd w:id="8"/>
    </w:p>
    <w:p>
      <w:pPr>
        <w:adjustRightInd w:val="0"/>
        <w:snapToGrid w:val="0"/>
        <w:spacing w:line="440" w:lineRule="exact"/>
        <w:ind w:firstLine="482"/>
        <w:jc w:val="center"/>
        <w:rPr>
          <w:rFonts w:cs="宋体"/>
          <w:b/>
          <w:color w:val="000000"/>
          <w:kern w:val="10"/>
          <w:sz w:val="24"/>
          <w:szCs w:val="24"/>
        </w:rPr>
      </w:pPr>
      <w:r>
        <w:rPr>
          <w:rFonts w:hint="eastAsia" w:cs="宋体"/>
          <w:b/>
          <w:color w:val="000000"/>
          <w:kern w:val="10"/>
          <w:sz w:val="24"/>
          <w:szCs w:val="24"/>
        </w:rPr>
        <w:t>评审办法前附表一（资格审查指标表）</w:t>
      </w:r>
    </w:p>
    <w:tbl>
      <w:tblPr>
        <w:tblStyle w:val="21"/>
        <w:tblW w:w="9779" w:type="dxa"/>
        <w:tblInd w:w="0" w:type="dxa"/>
        <w:tblLayout w:type="fixed"/>
        <w:tblCellMar>
          <w:top w:w="0" w:type="dxa"/>
          <w:left w:w="108" w:type="dxa"/>
          <w:bottom w:w="0" w:type="dxa"/>
          <w:right w:w="108" w:type="dxa"/>
        </w:tblCellMar>
      </w:tblPr>
      <w:tblGrid>
        <w:gridCol w:w="679"/>
        <w:gridCol w:w="2548"/>
        <w:gridCol w:w="6552"/>
      </w:tblGrid>
      <w:tr>
        <w:tblPrEx>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0" w:firstLineChars="0"/>
              <w:rPr>
                <w:rFonts w:cs="宋体"/>
                <w:color w:val="000000"/>
                <w:szCs w:val="21"/>
              </w:rPr>
            </w:pPr>
            <w:r>
              <w:rPr>
                <w:rFonts w:hint="eastAsia" w:cs="宋体"/>
                <w:color w:val="000000"/>
                <w:szCs w:val="21"/>
              </w:rPr>
              <w:t>序号</w:t>
            </w:r>
          </w:p>
        </w:tc>
        <w:tc>
          <w:tcPr>
            <w:tcW w:w="2548"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评审因素</w:t>
            </w:r>
          </w:p>
        </w:tc>
        <w:tc>
          <w:tcPr>
            <w:tcW w:w="655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投标资格评审标准</w:t>
            </w:r>
          </w:p>
        </w:tc>
      </w:tr>
      <w:tr>
        <w:tblPrEx>
          <w:tblCellMar>
            <w:top w:w="0" w:type="dxa"/>
            <w:left w:w="108" w:type="dxa"/>
            <w:bottom w:w="0" w:type="dxa"/>
            <w:right w:w="108" w:type="dxa"/>
          </w:tblCellMar>
        </w:tblPrEx>
        <w:trPr>
          <w:trHeight w:val="965" w:hRule="atLeast"/>
        </w:trPr>
        <w:tc>
          <w:tcPr>
            <w:tcW w:w="6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rPr>
                <w:rFonts w:cs="宋体"/>
                <w:color w:val="000000"/>
                <w:szCs w:val="21"/>
              </w:rPr>
            </w:pPr>
            <w:r>
              <w:rPr>
                <w:rFonts w:hint="eastAsia" w:cs="宋体"/>
                <w:color w:val="000000"/>
                <w:szCs w:val="21"/>
              </w:rPr>
              <w:t>1</w:t>
            </w:r>
          </w:p>
        </w:tc>
        <w:tc>
          <w:tcPr>
            <w:tcW w:w="25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rPr>
                <w:rFonts w:cs="宋体"/>
                <w:color w:val="000000"/>
                <w:szCs w:val="21"/>
              </w:rPr>
            </w:pPr>
            <w:r>
              <w:rPr>
                <w:rFonts w:hint="eastAsia" w:cs="宋体"/>
                <w:color w:val="000000"/>
                <w:szCs w:val="21"/>
              </w:rPr>
              <w:t>法人授权委托书及代理人身份证</w:t>
            </w:r>
          </w:p>
        </w:tc>
        <w:tc>
          <w:tcPr>
            <w:tcW w:w="6552" w:type="dxa"/>
            <w:tcBorders>
              <w:top w:val="single" w:color="auto" w:sz="4" w:space="0"/>
              <w:left w:val="single" w:color="auto" w:sz="4" w:space="0"/>
              <w:bottom w:val="single" w:color="auto" w:sz="4" w:space="0"/>
              <w:right w:val="single" w:color="auto" w:sz="4" w:space="0"/>
            </w:tcBorders>
          </w:tcPr>
          <w:p>
            <w:pPr>
              <w:spacing w:line="300" w:lineRule="exact"/>
              <w:ind w:firstLine="0" w:firstLineChars="0"/>
              <w:rPr>
                <w:rFonts w:cs="宋体"/>
                <w:color w:val="000000"/>
                <w:spacing w:val="-4"/>
                <w:szCs w:val="21"/>
              </w:rPr>
            </w:pPr>
            <w:r>
              <w:rPr>
                <w:rFonts w:hint="eastAsia" w:cs="宋体"/>
                <w:color w:val="000000"/>
                <w:spacing w:val="-4"/>
                <w:szCs w:val="21"/>
              </w:rPr>
              <w:t>若法人代表本人参加开标会则只需查验身份证；若代理人参加开标</w:t>
            </w:r>
            <w:r>
              <w:rPr>
                <w:rFonts w:hint="eastAsia" w:cs="宋体"/>
                <w:color w:val="000000"/>
                <w:spacing w:val="-2"/>
                <w:szCs w:val="21"/>
              </w:rPr>
              <w:t>会则需查验法人授权委托书、代理人居民身份证</w:t>
            </w:r>
            <w:r>
              <w:rPr>
                <w:rFonts w:hint="eastAsia" w:cs="宋体"/>
                <w:b/>
                <w:bCs/>
                <w:color w:val="000000"/>
                <w:spacing w:val="-2"/>
                <w:szCs w:val="21"/>
              </w:rPr>
              <w:t>（询比响应文件中需提供加盖</w:t>
            </w:r>
            <w:r>
              <w:rPr>
                <w:rFonts w:hint="eastAsia" w:cs="宋体"/>
                <w:b/>
                <w:bCs/>
                <w:color w:val="000000"/>
                <w:spacing w:val="-2"/>
                <w:szCs w:val="21"/>
                <w:lang w:eastAsia="zh-CN"/>
              </w:rPr>
              <w:t>投标供应商</w:t>
            </w:r>
            <w:r>
              <w:rPr>
                <w:rFonts w:hint="eastAsia" w:cs="宋体"/>
                <w:b/>
                <w:bCs/>
                <w:color w:val="000000"/>
                <w:spacing w:val="-2"/>
                <w:szCs w:val="21"/>
              </w:rPr>
              <w:t>公章的复印件</w:t>
            </w:r>
            <w:r>
              <w:rPr>
                <w:rFonts w:hint="eastAsia" w:cs="宋体"/>
                <w:b/>
                <w:bCs/>
                <w:color w:val="000000"/>
                <w:spacing w:val="-4"/>
                <w:szCs w:val="21"/>
              </w:rPr>
              <w:t>，评标现场查验原件）</w:t>
            </w:r>
            <w:r>
              <w:rPr>
                <w:rFonts w:hint="eastAsia" w:cs="宋体"/>
                <w:color w:val="000000"/>
                <w:spacing w:val="-4"/>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432"/>
              <w:rPr>
                <w:rFonts w:cs="宋体"/>
                <w:color w:val="000000"/>
                <w:spacing w:val="-2"/>
                <w:szCs w:val="21"/>
              </w:rPr>
            </w:pPr>
            <w:r>
              <w:rPr>
                <w:rFonts w:hint="eastAsia" w:cs="宋体"/>
                <w:color w:val="000000"/>
                <w:spacing w:val="-2"/>
                <w:szCs w:val="21"/>
              </w:rPr>
              <w:t xml:space="preserve">  2</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r>
              <w:rPr>
                <w:rFonts w:hint="eastAsia" w:cs="宋体"/>
                <w:b/>
                <w:bCs/>
                <w:color w:val="000000"/>
                <w:spacing w:val="-2"/>
                <w:szCs w:val="21"/>
              </w:rPr>
              <w:t>询比响应文件中需提供加盖</w:t>
            </w:r>
            <w:r>
              <w:rPr>
                <w:rFonts w:hint="eastAsia" w:cs="宋体"/>
                <w:b/>
                <w:bCs/>
                <w:color w:val="000000"/>
                <w:spacing w:val="-2"/>
                <w:szCs w:val="21"/>
                <w:lang w:eastAsia="zh-CN"/>
              </w:rPr>
              <w:t>投标供应商</w:t>
            </w:r>
            <w:r>
              <w:rPr>
                <w:rFonts w:hint="eastAsia" w:cs="宋体"/>
                <w:b/>
                <w:bCs/>
                <w:color w:val="000000"/>
                <w:spacing w:val="-2"/>
                <w:szCs w:val="21"/>
              </w:rPr>
              <w:t>公章的复印件</w:t>
            </w:r>
            <w:r>
              <w:rPr>
                <w:rFonts w:hint="eastAsia" w:cs="宋体"/>
                <w:color w:val="000000"/>
                <w:spacing w:val="-2"/>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3</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hint="default" w:eastAsia="宋体" w:cs="宋体"/>
                <w:color w:val="auto"/>
                <w:spacing w:val="-2"/>
                <w:szCs w:val="21"/>
                <w:lang w:val="en-US" w:eastAsia="zh-CN"/>
              </w:rPr>
            </w:pPr>
            <w:r>
              <w:rPr>
                <w:rStyle w:val="41"/>
                <w:rFonts w:hint="eastAsia" w:cs="Times New Roman"/>
                <w:color w:val="auto"/>
                <w:szCs w:val="22"/>
                <w:lang w:val="en-US" w:eastAsia="zh-CN"/>
              </w:rPr>
              <w:t>资质证书</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szCs w:val="22"/>
              </w:rPr>
              <w:t>需在响应文件中提供</w:t>
            </w:r>
            <w:r>
              <w:rPr>
                <w:rFonts w:hint="eastAsia" w:cs="宋体"/>
                <w:color w:val="000000"/>
                <w:spacing w:val="-2"/>
                <w:szCs w:val="21"/>
              </w:rPr>
              <w:t>相关证书</w:t>
            </w:r>
            <w:r>
              <w:rPr>
                <w:rFonts w:hint="eastAsia" w:cs="宋体"/>
                <w:szCs w:val="22"/>
              </w:rPr>
              <w:t>复印件并加盖公章。</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4</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hint="default" w:eastAsia="宋体" w:cs="宋体"/>
                <w:color w:val="auto"/>
                <w:spacing w:val="-2"/>
                <w:szCs w:val="21"/>
                <w:lang w:val="en-US" w:eastAsia="zh-CN"/>
              </w:rPr>
            </w:pPr>
            <w:r>
              <w:rPr>
                <w:rFonts w:hint="eastAsia" w:cs="宋体"/>
                <w:color w:val="auto"/>
                <w:spacing w:val="-2"/>
                <w:szCs w:val="21"/>
                <w:lang w:val="en-US" w:eastAsia="zh-CN"/>
              </w:rPr>
              <w:t>项目负责人证书</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szCs w:val="22"/>
              </w:rPr>
              <w:t>需在响应文件中提供</w:t>
            </w:r>
            <w:r>
              <w:rPr>
                <w:rFonts w:hint="eastAsia" w:cs="宋体"/>
                <w:color w:val="000000"/>
                <w:spacing w:val="-2"/>
                <w:szCs w:val="21"/>
              </w:rPr>
              <w:t>相关证书</w:t>
            </w:r>
            <w:r>
              <w:rPr>
                <w:rFonts w:hint="eastAsia" w:cs="宋体"/>
                <w:szCs w:val="22"/>
              </w:rPr>
              <w:t>复印件并加盖公章</w:t>
            </w:r>
            <w:r>
              <w:rPr>
                <w:rFonts w:hint="eastAsia" w:cs="宋体"/>
              </w:rPr>
              <w:t>。</w:t>
            </w:r>
          </w:p>
        </w:tc>
      </w:tr>
      <w:tr>
        <w:tblPrEx>
          <w:tblCellMar>
            <w:top w:w="0" w:type="dxa"/>
            <w:left w:w="108" w:type="dxa"/>
            <w:bottom w:w="0" w:type="dxa"/>
            <w:right w:w="108" w:type="dxa"/>
          </w:tblCellMar>
        </w:tblPrEx>
        <w:trPr>
          <w:trHeight w:val="308"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0"/>
              <w:rPr>
                <w:rFonts w:cs="宋体"/>
                <w:bCs/>
                <w:color w:val="000000"/>
                <w:szCs w:val="21"/>
              </w:rPr>
            </w:pPr>
            <w:r>
              <w:rPr>
                <w:rFonts w:hint="eastAsia" w:cs="宋体"/>
                <w:bCs/>
                <w:color w:val="000000"/>
                <w:szCs w:val="21"/>
              </w:rPr>
              <w:t>未通过或缺少任何一项需提交的原件材料的，资格审查不合格，按无效投标处理。</w:t>
            </w:r>
          </w:p>
        </w:tc>
      </w:tr>
    </w:tbl>
    <w:p>
      <w:pPr>
        <w:adjustRightInd w:val="0"/>
        <w:snapToGrid w:val="0"/>
        <w:spacing w:line="260" w:lineRule="exact"/>
        <w:ind w:firstLine="440"/>
        <w:rPr>
          <w:rFonts w:cs="宋体"/>
          <w:color w:val="000000"/>
          <w:szCs w:val="21"/>
        </w:rPr>
      </w:pPr>
      <w:r>
        <w:rPr>
          <w:rFonts w:hint="eastAsia" w:cs="宋体"/>
          <w:color w:val="000000"/>
          <w:szCs w:val="21"/>
        </w:rPr>
        <w:t xml:space="preserve">                                      </w:t>
      </w:r>
    </w:p>
    <w:p>
      <w:pPr>
        <w:adjustRightInd w:val="0"/>
        <w:snapToGrid w:val="0"/>
        <w:spacing w:line="260" w:lineRule="exact"/>
        <w:ind w:firstLine="482"/>
        <w:jc w:val="center"/>
        <w:rPr>
          <w:rFonts w:cs="宋体"/>
          <w:b/>
          <w:color w:val="000000"/>
          <w:kern w:val="10"/>
          <w:sz w:val="24"/>
          <w:szCs w:val="24"/>
        </w:rPr>
      </w:pPr>
      <w:r>
        <w:rPr>
          <w:rFonts w:hint="eastAsia" w:cs="宋体"/>
          <w:b/>
          <w:color w:val="000000"/>
          <w:kern w:val="10"/>
          <w:sz w:val="24"/>
          <w:szCs w:val="24"/>
        </w:rPr>
        <w:t>评审办法前附表二（初步评审指标表）</w:t>
      </w:r>
    </w:p>
    <w:tbl>
      <w:tblPr>
        <w:tblStyle w:val="21"/>
        <w:tblW w:w="0" w:type="auto"/>
        <w:tblInd w:w="0" w:type="dxa"/>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trPr>
        <w:tc>
          <w:tcPr>
            <w:tcW w:w="82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序号</w:t>
            </w:r>
          </w:p>
        </w:tc>
        <w:tc>
          <w:tcPr>
            <w:tcW w:w="2227"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评审因素</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初步评审标准</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投标单位名称的一致性要求</w:t>
            </w:r>
          </w:p>
        </w:tc>
        <w:tc>
          <w:tcPr>
            <w:tcW w:w="67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24"/>
              <w:rPr>
                <w:rFonts w:cs="宋体"/>
                <w:color w:val="000000"/>
                <w:spacing w:val="-4"/>
                <w:szCs w:val="21"/>
              </w:rPr>
            </w:pPr>
            <w:r>
              <w:rPr>
                <w:rFonts w:hint="eastAsia" w:cs="宋体"/>
                <w:color w:val="000000"/>
                <w:spacing w:val="-4"/>
                <w:szCs w:val="21"/>
              </w:rPr>
              <w:t>投标单位名称与资格审查提供的投标单位营业执照、税务登记证应一致。</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询比响应文件签字盖章要求</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rPr>
              <w:t>询比响应文件应按询比文件规定加盖投标单位印章并经投标单位负责人或其授权的代理人签字或盖章。</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询比响应文件格式</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rPr>
              <w:t>须按询比文件规定的格式填写，内容完整，不得影响询比响应文件评审，且不得出现关键字迹模糊、无法辨认等情况。</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4</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询比响应文件的唯一性和确定性</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rPr>
              <w:t>投标单位不得递交两份或多份内容不同的响应文件，且未声明哪一个有效，按询比文件规定提交投标替代方案的除外</w:t>
            </w:r>
            <w:r>
              <w:rPr>
                <w:rFonts w:hint="eastAsia" w:cs="宋体"/>
                <w:color w:val="000000"/>
                <w:szCs w:val="21"/>
              </w:rPr>
              <w:t>。</w:t>
            </w:r>
          </w:p>
        </w:tc>
      </w:tr>
      <w:tr>
        <w:tblPrEx>
          <w:tblCellMar>
            <w:top w:w="0" w:type="dxa"/>
            <w:left w:w="108" w:type="dxa"/>
            <w:bottom w:w="0" w:type="dxa"/>
            <w:right w:w="108" w:type="dxa"/>
          </w:tblCellMar>
        </w:tblPrEx>
        <w:trPr>
          <w:trHeight w:val="397"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2"/>
              <w:rPr>
                <w:rFonts w:cs="宋体"/>
                <w:color w:val="000000"/>
                <w:szCs w:val="21"/>
              </w:rPr>
            </w:pPr>
            <w:r>
              <w:rPr>
                <w:rFonts w:hint="eastAsia" w:cs="宋体"/>
                <w:b/>
                <w:bCs/>
                <w:color w:val="000000"/>
                <w:szCs w:val="21"/>
              </w:rPr>
              <w:t>以上评审有任何一项未通过的，初步评审不合格，按照无效投标处理。</w:t>
            </w:r>
          </w:p>
        </w:tc>
      </w:tr>
    </w:tbl>
    <w:p>
      <w:pPr>
        <w:adjustRightInd w:val="0"/>
        <w:snapToGrid w:val="0"/>
        <w:spacing w:line="260" w:lineRule="exact"/>
        <w:ind w:firstLine="442"/>
        <w:jc w:val="center"/>
        <w:rPr>
          <w:rFonts w:cs="宋体"/>
          <w:b/>
          <w:color w:val="000000"/>
          <w:kern w:val="10"/>
          <w:szCs w:val="21"/>
        </w:rPr>
      </w:pPr>
    </w:p>
    <w:p>
      <w:pPr>
        <w:adjustRightInd w:val="0"/>
        <w:snapToGrid w:val="0"/>
        <w:spacing w:line="260" w:lineRule="exact"/>
        <w:ind w:firstLine="442"/>
        <w:jc w:val="center"/>
        <w:rPr>
          <w:rFonts w:cs="宋体"/>
          <w:b/>
          <w:color w:val="000000"/>
          <w:kern w:val="10"/>
          <w:szCs w:val="21"/>
        </w:rPr>
      </w:pPr>
      <w:r>
        <w:rPr>
          <w:rFonts w:hint="eastAsia" w:cs="宋体"/>
          <w:b/>
          <w:color w:val="000000"/>
          <w:kern w:val="10"/>
          <w:szCs w:val="21"/>
        </w:rPr>
        <w:t>评审办法前附表三（详细评审指标表）</w:t>
      </w:r>
    </w:p>
    <w:tbl>
      <w:tblPr>
        <w:tblStyle w:val="21"/>
        <w:tblW w:w="0" w:type="auto"/>
        <w:tblInd w:w="0" w:type="dxa"/>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rPr>
                <w:rFonts w:cs="宋体"/>
                <w:color w:val="000000"/>
                <w:szCs w:val="21"/>
              </w:rPr>
            </w:pPr>
            <w:r>
              <w:rPr>
                <w:rFonts w:hint="eastAsia" w:cs="宋体"/>
                <w:color w:val="000000"/>
                <w:szCs w:val="21"/>
              </w:rPr>
              <w:t>序号</w:t>
            </w:r>
          </w:p>
        </w:tc>
        <w:tc>
          <w:tcPr>
            <w:tcW w:w="22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rPr>
              <w:t>评审因素</w:t>
            </w:r>
          </w:p>
        </w:tc>
        <w:tc>
          <w:tcPr>
            <w:tcW w:w="673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rPr>
              <w:t>询比响应文件详细评审标准</w:t>
            </w:r>
          </w:p>
        </w:tc>
      </w:tr>
      <w:tr>
        <w:tblPrEx>
          <w:tblCellMar>
            <w:top w:w="0" w:type="dxa"/>
            <w:left w:w="108" w:type="dxa"/>
            <w:bottom w:w="0" w:type="dxa"/>
            <w:right w:w="108" w:type="dxa"/>
          </w:tblCellMar>
        </w:tblPrEx>
        <w:trPr>
          <w:trHeight w:val="475"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val="en-US" w:eastAsia="zh-CN"/>
              </w:rPr>
              <w:t>服务</w:t>
            </w:r>
            <w:r>
              <w:rPr>
                <w:rFonts w:hint="eastAsia" w:cs="宋体"/>
                <w:color w:val="000000"/>
                <w:szCs w:val="21"/>
              </w:rPr>
              <w:t>内容响应情况</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必须响应询比文件的要求</w:t>
            </w:r>
          </w:p>
        </w:tc>
      </w:tr>
      <w:tr>
        <w:tblPrEx>
          <w:tblCellMar>
            <w:top w:w="0" w:type="dxa"/>
            <w:left w:w="108" w:type="dxa"/>
            <w:bottom w:w="0" w:type="dxa"/>
            <w:right w:w="108" w:type="dxa"/>
          </w:tblCellMar>
        </w:tblPrEx>
        <w:trPr>
          <w:trHeight w:val="414"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hint="eastAsia" w:eastAsia="宋体" w:cs="宋体"/>
                <w:color w:val="000000"/>
                <w:szCs w:val="21"/>
                <w:lang w:eastAsia="zh-CN"/>
              </w:rPr>
            </w:pPr>
            <w:r>
              <w:rPr>
                <w:rFonts w:hint="eastAsia" w:cs="宋体"/>
                <w:color w:val="000000"/>
                <w:szCs w:val="21"/>
                <w:lang w:val="en-US" w:eastAsia="zh-CN"/>
              </w:rPr>
              <w:t>服务时间</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应符合询比文件的要求。</w:t>
            </w:r>
          </w:p>
        </w:tc>
      </w:tr>
      <w:tr>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澄清、说明及补正</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投标单位应按评审小组的要求进行澄清、说明及补正。</w:t>
            </w:r>
          </w:p>
        </w:tc>
      </w:tr>
      <w:tr>
        <w:tblPrEx>
          <w:tblCellMar>
            <w:top w:w="0" w:type="dxa"/>
            <w:left w:w="108" w:type="dxa"/>
            <w:bottom w:w="0" w:type="dxa"/>
            <w:right w:w="108" w:type="dxa"/>
          </w:tblCellMar>
        </w:tblPrEx>
        <w:trPr>
          <w:trHeight w:val="388" w:hRule="atLeast"/>
        </w:trPr>
        <w:tc>
          <w:tcPr>
            <w:tcW w:w="978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2"/>
              <w:rPr>
                <w:rFonts w:cs="宋体"/>
                <w:color w:val="000000"/>
                <w:szCs w:val="21"/>
              </w:rPr>
            </w:pPr>
            <w:r>
              <w:rPr>
                <w:rFonts w:hint="eastAsia" w:cs="宋体"/>
                <w:b/>
                <w:bCs/>
                <w:color w:val="000000"/>
                <w:szCs w:val="21"/>
              </w:rPr>
              <w:t>以上评审有任何一项未通过的，详细评审不合格，按无效投标处理。</w:t>
            </w:r>
          </w:p>
        </w:tc>
      </w:tr>
    </w:tbl>
    <w:p>
      <w:pPr>
        <w:keepNext/>
        <w:keepLines/>
        <w:snapToGrid w:val="0"/>
        <w:spacing w:before="312" w:line="360" w:lineRule="auto"/>
        <w:ind w:firstLine="0" w:firstLineChars="0"/>
        <w:rPr>
          <w:rStyle w:val="41"/>
          <w:rFonts w:ascii="黑体" w:hAnsi="黑体" w:eastAsia="黑体" w:cs="黑体"/>
          <w:bCs/>
          <w:kern w:val="2"/>
          <w:sz w:val="30"/>
          <w:szCs w:val="32"/>
        </w:rPr>
      </w:pPr>
      <w:r>
        <w:rPr>
          <w:rStyle w:val="41"/>
          <w:rFonts w:ascii="黑体" w:hAnsi="黑体" w:eastAsia="黑体" w:cs="黑体"/>
          <w:bCs/>
          <w:kern w:val="2"/>
          <w:sz w:val="30"/>
          <w:szCs w:val="32"/>
        </w:rPr>
        <w:t>3.1报价文件的评审</w:t>
      </w:r>
    </w:p>
    <w:p>
      <w:pPr>
        <w:ind w:firstLine="440"/>
        <w:rPr>
          <w:rStyle w:val="41"/>
        </w:rPr>
      </w:pPr>
      <w:r>
        <w:rPr>
          <w:rStyle w:val="41"/>
        </w:rPr>
        <w:t>1、评审工作由依法组建的询比小组负责。询比小组根据询比文件规定的方法和标准独立评审，负责完成评审的全过程并推荐成交候选人。</w:t>
      </w:r>
    </w:p>
    <w:p>
      <w:pPr>
        <w:ind w:firstLine="440"/>
        <w:rPr>
          <w:rStyle w:val="41"/>
        </w:rPr>
      </w:pPr>
      <w:r>
        <w:rPr>
          <w:rStyle w:val="41"/>
        </w:rPr>
        <w:t>2、审查供应商的报价是否超过采购预算：询比小组将审查每个供应商的报价，如超过采购预算，则其报价文件将被拒绝。</w:t>
      </w:r>
    </w:p>
    <w:p>
      <w:pPr>
        <w:ind w:firstLine="440"/>
        <w:rPr>
          <w:rStyle w:val="41"/>
        </w:rPr>
      </w:pPr>
      <w:r>
        <w:rPr>
          <w:rStyle w:val="41"/>
        </w:rPr>
        <w:t>3、审查供应商是否具备合格的供应商资格：询比小组将审查每个供应商提交的资格证明文件是否齐全、合法、有效，如果供应商没有按照要求提交全部证明文件，或者提交的资格证明文件是非法的、无效的，则其报价文件将被拒绝。</w:t>
      </w:r>
    </w:p>
    <w:p>
      <w:pPr>
        <w:ind w:firstLine="440"/>
        <w:rPr>
          <w:rStyle w:val="41"/>
        </w:rPr>
      </w:pPr>
      <w:r>
        <w:rPr>
          <w:rStyle w:val="41"/>
        </w:rPr>
        <w:t>4、审查报价文件是否实质性响应询比文件的要求:</w:t>
      </w:r>
    </w:p>
    <w:p>
      <w:pPr>
        <w:ind w:firstLine="440"/>
        <w:rPr>
          <w:rStyle w:val="41"/>
        </w:rPr>
      </w:pPr>
      <w:r>
        <w:rPr>
          <w:rStyle w:val="41"/>
        </w:rPr>
        <w:t>4.1对于经审查确定为资格合格的供应商，询比小组将审查其报价文件是否对询比文件的所有事项、格式、条款和技术规范等要求都做出了实质性响应。</w:t>
      </w:r>
    </w:p>
    <w:p>
      <w:pPr>
        <w:ind w:firstLine="440"/>
        <w:rPr>
          <w:rStyle w:val="41"/>
        </w:rPr>
      </w:pPr>
      <w:r>
        <w:rPr>
          <w:rStyle w:val="41"/>
        </w:rPr>
        <w:t>4.2实质性响应的报价文件是指与询比文件要求的条款、条件和技术规格相符，没有偏离的报价文件。没有实质性响应询比文件要求的报价文件将被拒绝。询比小组决定报价文件的响应性只根据其本身内容而不寻求外部证据。</w:t>
      </w:r>
    </w:p>
    <w:p>
      <w:pPr>
        <w:ind w:firstLine="440"/>
        <w:rPr>
          <w:rStyle w:val="41"/>
        </w:rPr>
      </w:pPr>
      <w:r>
        <w:rPr>
          <w:rStyle w:val="41"/>
        </w:rPr>
        <w:t>4.3报价文件有下列情形之一的属于重大偏离，将被作为废标处理：</w:t>
      </w:r>
    </w:p>
    <w:p>
      <w:pPr>
        <w:ind w:firstLine="440"/>
        <w:rPr>
          <w:rStyle w:val="41"/>
        </w:rPr>
      </w:pPr>
      <w:r>
        <w:rPr>
          <w:rStyle w:val="41"/>
        </w:rPr>
        <w:t>（1）报价文件未按</w:t>
      </w:r>
      <w:r>
        <w:rPr>
          <w:rStyle w:val="41"/>
          <w:rFonts w:hint="eastAsia"/>
        </w:rPr>
        <w:t>询比</w:t>
      </w:r>
      <w:r>
        <w:rPr>
          <w:rStyle w:val="41"/>
        </w:rPr>
        <w:t>文件规定有效签署和加盖公章的；</w:t>
      </w:r>
    </w:p>
    <w:p>
      <w:pPr>
        <w:ind w:firstLine="440"/>
        <w:rPr>
          <w:rStyle w:val="41"/>
        </w:rPr>
      </w:pPr>
      <w:r>
        <w:rPr>
          <w:rStyle w:val="41"/>
        </w:rPr>
        <w:t>（2）报价文件载明的项目完成期限超过</w:t>
      </w:r>
      <w:r>
        <w:rPr>
          <w:rStyle w:val="41"/>
          <w:rFonts w:hint="eastAsia"/>
        </w:rPr>
        <w:t>询比</w:t>
      </w:r>
      <w:r>
        <w:rPr>
          <w:rStyle w:val="41"/>
        </w:rPr>
        <w:t>文件规定的；</w:t>
      </w:r>
    </w:p>
    <w:p>
      <w:pPr>
        <w:ind w:firstLine="440"/>
        <w:rPr>
          <w:rStyle w:val="41"/>
        </w:rPr>
      </w:pPr>
      <w:r>
        <w:rPr>
          <w:rStyle w:val="41"/>
        </w:rPr>
        <w:t>（3）明显不符合</w:t>
      </w:r>
      <w:r>
        <w:rPr>
          <w:rStyle w:val="41"/>
          <w:rFonts w:hint="eastAsia"/>
        </w:rPr>
        <w:t>询比</w:t>
      </w:r>
      <w:r>
        <w:rPr>
          <w:rStyle w:val="41"/>
        </w:rPr>
        <w:t>文件规定的技术规格、标准以及商务条款要求的；</w:t>
      </w:r>
    </w:p>
    <w:p>
      <w:pPr>
        <w:ind w:firstLine="440"/>
        <w:rPr>
          <w:rStyle w:val="41"/>
        </w:rPr>
      </w:pPr>
      <w:r>
        <w:rPr>
          <w:rStyle w:val="41"/>
        </w:rPr>
        <w:t>（4）报价文件</w:t>
      </w:r>
      <w:r>
        <w:rPr>
          <w:rStyle w:val="41"/>
          <w:rFonts w:hint="eastAsia"/>
        </w:rPr>
        <w:t>货物</w:t>
      </w:r>
      <w:r>
        <w:rPr>
          <w:rStyle w:val="41"/>
        </w:rPr>
        <w:t>标准和方法等明显不符合</w:t>
      </w:r>
      <w:r>
        <w:rPr>
          <w:rStyle w:val="41"/>
          <w:rFonts w:hint="eastAsia"/>
        </w:rPr>
        <w:t>询比</w:t>
      </w:r>
      <w:r>
        <w:rPr>
          <w:rStyle w:val="41"/>
        </w:rPr>
        <w:t>文件要求的；</w:t>
      </w:r>
    </w:p>
    <w:p>
      <w:pPr>
        <w:ind w:firstLine="440"/>
        <w:rPr>
          <w:rStyle w:val="41"/>
        </w:rPr>
      </w:pPr>
      <w:r>
        <w:rPr>
          <w:rStyle w:val="41"/>
        </w:rPr>
        <w:t>（5）报价文件附有采购人不能接受的条件的；</w:t>
      </w:r>
    </w:p>
    <w:p>
      <w:pPr>
        <w:ind w:firstLine="440"/>
        <w:rPr>
          <w:rStyle w:val="41"/>
        </w:rPr>
      </w:pPr>
      <w:r>
        <w:rPr>
          <w:rStyle w:val="41"/>
        </w:rPr>
        <w:t>（6）不符合询比文件规定的其他实质性要求的。</w:t>
      </w:r>
    </w:p>
    <w:p>
      <w:pPr>
        <w:ind w:firstLine="440"/>
        <w:rPr>
          <w:rStyle w:val="41"/>
        </w:rPr>
      </w:pPr>
      <w:r>
        <w:rPr>
          <w:rStyle w:val="41"/>
        </w:rPr>
        <w:t>5、报价的审查：所有供应商的报价均以报价文件中报价表的总报价为准。询比文件报价表中的总报价即为评标价。报价文件中的分项报价合计与总报价不一致的，供应商应按总报价相应修改分项报价。如果供应商不按照上述原则修正其总报价及分项报价，则其报价文件将被拒绝。</w:t>
      </w:r>
    </w:p>
    <w:p>
      <w:pPr>
        <w:ind w:firstLine="440"/>
        <w:rPr>
          <w:rStyle w:val="41"/>
        </w:rPr>
      </w:pPr>
      <w:r>
        <w:rPr>
          <w:rStyle w:val="41"/>
        </w:rPr>
        <w:t>6、澄清：询比小组对报价文件中含义不明确、同类问题表述不一致或者有明显文字错误的内容，可以要求供应商在规定的时间内作出必要的澄清、说明或者补正。供应商的澄清、说明或者补正应当采用书面形式，由其法定代表人或授权代理人签字，并不得超出报价文件的范围或者改变报价文件的实质性内容。供应商拒不进行澄清、说明、补正的，或者不能在规定时间内作出书面澄清、说明、补正的，询比小组将否决其报价。</w:t>
      </w:r>
    </w:p>
    <w:p>
      <w:pPr>
        <w:keepNext/>
        <w:keepLines/>
        <w:snapToGrid w:val="0"/>
        <w:spacing w:before="312" w:line="360" w:lineRule="auto"/>
        <w:ind w:firstLineChars="0"/>
        <w:rPr>
          <w:rStyle w:val="41"/>
          <w:rFonts w:ascii="黑体" w:hAnsi="黑体" w:eastAsia="黑体" w:cs="黑体"/>
          <w:bCs/>
          <w:kern w:val="2"/>
          <w:sz w:val="30"/>
          <w:szCs w:val="32"/>
        </w:rPr>
      </w:pPr>
      <w:r>
        <w:rPr>
          <w:rStyle w:val="41"/>
          <w:rFonts w:ascii="黑体" w:hAnsi="黑体" w:eastAsia="黑体" w:cs="黑体"/>
          <w:bCs/>
          <w:kern w:val="2"/>
          <w:sz w:val="30"/>
          <w:szCs w:val="32"/>
        </w:rPr>
        <w:t>3.2否决或取消询比</w:t>
      </w:r>
    </w:p>
    <w:p>
      <w:pPr>
        <w:ind w:firstLineChars="0"/>
        <w:rPr>
          <w:rStyle w:val="41"/>
        </w:rPr>
      </w:pPr>
      <w:r>
        <w:rPr>
          <w:rStyle w:val="41"/>
          <w:rFonts w:cs="Times New Roman"/>
          <w:b/>
          <w:bCs/>
        </w:rPr>
        <w:t>3.2.1</w:t>
      </w:r>
      <w:r>
        <w:rPr>
          <w:rStyle w:val="41"/>
        </w:rPr>
        <w:t>参照中华人民共和国政府采购法律法规和《国有企业采购操作规范》的有关规定，出现下列情形之一的，询比小组将否决所有供应商的报价或取消采购活动：</w:t>
      </w:r>
    </w:p>
    <w:p>
      <w:pPr>
        <w:ind w:firstLine="440"/>
        <w:rPr>
          <w:rStyle w:val="41"/>
        </w:rPr>
      </w:pPr>
      <w:r>
        <w:rPr>
          <w:rStyle w:val="41"/>
        </w:rPr>
        <w:t xml:space="preserve">1、出现影响采购公正的违法、违规行为的； </w:t>
      </w:r>
    </w:p>
    <w:p>
      <w:pPr>
        <w:ind w:firstLine="440"/>
        <w:rPr>
          <w:rStyle w:val="41"/>
        </w:rPr>
      </w:pPr>
      <w:r>
        <w:rPr>
          <w:rStyle w:val="41"/>
        </w:rPr>
        <w:t>2、因重大变故，采购任务取消的;</w:t>
      </w:r>
    </w:p>
    <w:p>
      <w:pPr>
        <w:ind w:firstLine="440"/>
        <w:rPr>
          <w:rStyle w:val="41"/>
        </w:rPr>
      </w:pPr>
      <w:r>
        <w:rPr>
          <w:rStyle w:val="41"/>
        </w:rPr>
        <w:t>3、询比小组经评审认为所有投标文件都不符合询比文件要求的。</w:t>
      </w:r>
    </w:p>
    <w:p>
      <w:pPr>
        <w:pStyle w:val="72"/>
        <w:ind w:left="0" w:leftChars="0" w:firstLineChars="0"/>
        <w:rPr>
          <w:rStyle w:val="41"/>
          <w:sz w:val="22"/>
          <w:szCs w:val="22"/>
        </w:rPr>
      </w:pPr>
      <w:r>
        <w:rPr>
          <w:rStyle w:val="41"/>
          <w:rFonts w:cs="Times New Roman"/>
          <w:b/>
          <w:bCs/>
          <w:sz w:val="22"/>
          <w:szCs w:val="22"/>
        </w:rPr>
        <w:t>3.2.2</w:t>
      </w:r>
      <w:r>
        <w:rPr>
          <w:rStyle w:val="41"/>
          <w:sz w:val="22"/>
          <w:szCs w:val="22"/>
        </w:rPr>
        <w:t>如果参与的供应商不足2家的，可经采购人批准后，现场转为</w:t>
      </w:r>
      <w:r>
        <w:rPr>
          <w:rStyle w:val="41"/>
          <w:rFonts w:hint="eastAsia"/>
          <w:sz w:val="22"/>
          <w:szCs w:val="22"/>
        </w:rPr>
        <w:t>单源直接采购</w:t>
      </w:r>
      <w:r>
        <w:rPr>
          <w:rStyle w:val="41"/>
          <w:sz w:val="22"/>
          <w:szCs w:val="22"/>
        </w:rPr>
        <w:t>方式采购。</w:t>
      </w:r>
    </w:p>
    <w:p>
      <w:pPr>
        <w:keepNext/>
        <w:keepLines/>
        <w:snapToGrid w:val="0"/>
        <w:spacing w:before="312" w:line="360" w:lineRule="auto"/>
        <w:ind w:firstLineChars="0"/>
        <w:rPr>
          <w:rStyle w:val="41"/>
          <w:rFonts w:ascii="黑体" w:hAnsi="黑体" w:eastAsia="黑体" w:cs="黑体"/>
          <w:bCs/>
          <w:kern w:val="2"/>
          <w:sz w:val="30"/>
          <w:szCs w:val="32"/>
        </w:rPr>
      </w:pPr>
      <w:r>
        <w:rPr>
          <w:rStyle w:val="41"/>
          <w:rFonts w:ascii="黑体" w:hAnsi="黑体" w:eastAsia="黑体" w:cs="黑体"/>
          <w:bCs/>
          <w:kern w:val="2"/>
          <w:sz w:val="30"/>
          <w:szCs w:val="32"/>
        </w:rPr>
        <w:t>3.3评审方法和标准</w:t>
      </w:r>
    </w:p>
    <w:p>
      <w:pPr>
        <w:pStyle w:val="72"/>
        <w:ind w:left="0" w:leftChars="0" w:firstLineChars="0"/>
        <w:rPr>
          <w:rStyle w:val="41"/>
          <w:sz w:val="22"/>
          <w:szCs w:val="22"/>
        </w:rPr>
      </w:pPr>
      <w:r>
        <w:rPr>
          <w:rStyle w:val="41"/>
          <w:sz w:val="22"/>
          <w:szCs w:val="22"/>
        </w:rPr>
        <w:t>3.3.1询比小组首先进行资格性审查、符合性审查。</w:t>
      </w:r>
    </w:p>
    <w:p>
      <w:pPr>
        <w:pStyle w:val="72"/>
        <w:ind w:left="0" w:leftChars="0" w:firstLineChars="0"/>
        <w:rPr>
          <w:rStyle w:val="41"/>
          <w:rFonts w:cs="Times New Roman"/>
          <w:b/>
          <w:bCs/>
          <w:sz w:val="22"/>
          <w:szCs w:val="22"/>
        </w:rPr>
      </w:pPr>
      <w:r>
        <w:rPr>
          <w:rStyle w:val="41"/>
          <w:sz w:val="22"/>
          <w:szCs w:val="22"/>
        </w:rPr>
        <w:t>3.3.2</w:t>
      </w:r>
      <w:r>
        <w:rPr>
          <w:rStyle w:val="41"/>
          <w:rFonts w:cs="Times New Roman"/>
          <w:b/>
          <w:bCs/>
          <w:sz w:val="22"/>
          <w:szCs w:val="22"/>
        </w:rPr>
        <w:t>询比小组按现场签到顺序分别供应商对询比响应文件进行沟通评议</w:t>
      </w:r>
      <w:r>
        <w:rPr>
          <w:rStyle w:val="41"/>
          <w:rFonts w:hint="eastAsia" w:cs="Times New Roman"/>
          <w:b/>
          <w:bCs/>
          <w:sz w:val="22"/>
          <w:szCs w:val="22"/>
        </w:rPr>
        <w:t>，对供应商的</w:t>
      </w:r>
    </w:p>
    <w:p>
      <w:pPr>
        <w:pStyle w:val="72"/>
        <w:ind w:left="0" w:leftChars="0" w:firstLineChars="0"/>
        <w:rPr>
          <w:rStyle w:val="41"/>
          <w:rFonts w:ascii="Times New Roman" w:hAnsi="Times New Roman" w:cs="Times New Roman"/>
          <w:b/>
          <w:bCs/>
          <w:sz w:val="22"/>
          <w:szCs w:val="22"/>
        </w:rPr>
      </w:pPr>
      <w:r>
        <w:rPr>
          <w:rStyle w:val="41"/>
          <w:rFonts w:hint="eastAsia" w:ascii="Times New Roman" w:hAnsi="Times New Roman" w:cs="Times New Roman"/>
          <w:b/>
          <w:bCs/>
          <w:sz w:val="22"/>
          <w:szCs w:val="22"/>
        </w:rPr>
        <w:t>价格、技术人员配备、综合实力、相关业绩、</w:t>
      </w:r>
      <w:r>
        <w:rPr>
          <w:rStyle w:val="41"/>
          <w:rFonts w:hint="eastAsia" w:ascii="Times New Roman" w:hAnsi="Times New Roman" w:cs="Times New Roman"/>
          <w:b/>
          <w:bCs/>
          <w:sz w:val="22"/>
          <w:szCs w:val="22"/>
          <w:lang w:val="en-US" w:eastAsia="zh-CN"/>
        </w:rPr>
        <w:t>监理服务方案</w:t>
      </w:r>
      <w:r>
        <w:rPr>
          <w:rStyle w:val="41"/>
          <w:rFonts w:hint="eastAsia" w:ascii="Times New Roman" w:hAnsi="Times New Roman" w:cs="Times New Roman"/>
          <w:b/>
          <w:bCs/>
          <w:sz w:val="22"/>
          <w:szCs w:val="22"/>
        </w:rPr>
        <w:t>等进</w:t>
      </w:r>
      <w:r>
        <w:rPr>
          <w:rStyle w:val="41"/>
          <w:rFonts w:hint="eastAsia" w:cs="Times New Roman"/>
          <w:b/>
          <w:bCs/>
          <w:sz w:val="22"/>
          <w:szCs w:val="22"/>
        </w:rPr>
        <w:t>行询问比</w:t>
      </w:r>
      <w:r>
        <w:rPr>
          <w:rStyle w:val="41"/>
          <w:rFonts w:hint="eastAsia" w:ascii="Times New Roman" w:hAnsi="Times New Roman" w:cs="Times New Roman"/>
          <w:b/>
          <w:bCs/>
          <w:sz w:val="22"/>
          <w:szCs w:val="22"/>
        </w:rPr>
        <w:t>较，采购人不保证供应商低价中标。（评议表格详见附件1）</w:t>
      </w:r>
    </w:p>
    <w:p>
      <w:pPr>
        <w:pStyle w:val="72"/>
        <w:ind w:left="0" w:leftChars="0" w:firstLineChars="0"/>
        <w:rPr>
          <w:rStyle w:val="41"/>
          <w:rFonts w:ascii="Times New Roman" w:hAnsi="Times New Roman" w:cs="Times New Roman"/>
          <w:b/>
          <w:bCs/>
          <w:sz w:val="22"/>
          <w:szCs w:val="22"/>
        </w:rPr>
      </w:pPr>
      <w:r>
        <w:rPr>
          <w:rStyle w:val="41"/>
          <w:rFonts w:hint="eastAsia" w:ascii="Times New Roman" w:hAnsi="Times New Roman" w:cs="Times New Roman"/>
          <w:b/>
          <w:bCs/>
          <w:sz w:val="22"/>
          <w:szCs w:val="22"/>
        </w:rPr>
        <w:t>3.3.3评议结束后，供应商再报出最终报价，由询比小组综合评审，根据综合评审结果推荐成交候选人1-3名。经公示无异议后，第一成交候选人为最终成交人。</w:t>
      </w:r>
    </w:p>
    <w:p>
      <w:pPr>
        <w:pStyle w:val="37"/>
        <w:rPr>
          <w:rStyle w:val="41"/>
        </w:rPr>
      </w:pPr>
    </w:p>
    <w:p>
      <w:pPr>
        <w:ind w:firstLine="880"/>
        <w:rPr>
          <w:rStyle w:val="41"/>
          <w:rFonts w:ascii="黑体" w:hAnsi="黑体" w:eastAsia="黑体" w:cs="黑体"/>
          <w:bCs/>
          <w:kern w:val="44"/>
          <w:sz w:val="44"/>
          <w:szCs w:val="44"/>
        </w:rPr>
      </w:pPr>
    </w:p>
    <w:p>
      <w:pPr>
        <w:pStyle w:val="2"/>
        <w:ind w:firstLine="880"/>
        <w:rPr>
          <w:rStyle w:val="41"/>
          <w:rFonts w:ascii="黑体" w:hAnsi="黑体" w:eastAsia="黑体" w:cs="黑体"/>
          <w:bCs/>
          <w:kern w:val="44"/>
          <w:sz w:val="44"/>
          <w:szCs w:val="44"/>
        </w:rPr>
      </w:pPr>
    </w:p>
    <w:p>
      <w:pPr>
        <w:pStyle w:val="3"/>
      </w:pPr>
    </w:p>
    <w:p>
      <w:pPr>
        <w:ind w:firstLine="0" w:firstLineChars="0"/>
        <w:rPr>
          <w:rStyle w:val="41"/>
        </w:rPr>
      </w:pPr>
    </w:p>
    <w:p>
      <w:pPr>
        <w:pStyle w:val="37"/>
        <w:outlineLvl w:val="0"/>
        <w:rPr>
          <w:rFonts w:ascii="宋体" w:hAnsi="宋体" w:eastAsia="宋体" w:cstheme="minorBidi"/>
          <w:b/>
          <w:bCs w:val="0"/>
          <w:kern w:val="44"/>
          <w:sz w:val="32"/>
          <w:szCs w:val="32"/>
          <w:lang w:val="en-US" w:eastAsia="zh-CN" w:bidi="ar-SA"/>
        </w:rPr>
      </w:pPr>
      <w:bookmarkStart w:id="9" w:name="_Toc26381"/>
      <w:r>
        <w:rPr>
          <w:rFonts w:ascii="宋体" w:hAnsi="宋体" w:eastAsia="宋体" w:cstheme="minorBidi"/>
          <w:b/>
          <w:bCs w:val="0"/>
          <w:kern w:val="44"/>
          <w:sz w:val="32"/>
          <w:szCs w:val="32"/>
          <w:lang w:val="en-US" w:eastAsia="zh-CN" w:bidi="ar-SA"/>
        </w:rPr>
        <w:t xml:space="preserve">第四章  </w:t>
      </w:r>
      <w:r>
        <w:rPr>
          <w:rFonts w:hint="eastAsia" w:ascii="宋体" w:hAnsi="宋体" w:eastAsia="宋体" w:cstheme="minorBidi"/>
          <w:b/>
          <w:bCs w:val="0"/>
          <w:kern w:val="44"/>
          <w:sz w:val="32"/>
          <w:szCs w:val="32"/>
          <w:lang w:val="en-US" w:eastAsia="zh-CN" w:bidi="ar-SA"/>
        </w:rPr>
        <w:t>采购</w:t>
      </w:r>
      <w:r>
        <w:rPr>
          <w:rFonts w:ascii="宋体" w:hAnsi="宋体" w:eastAsia="宋体" w:cstheme="minorBidi"/>
          <w:b/>
          <w:bCs w:val="0"/>
          <w:kern w:val="44"/>
          <w:sz w:val="32"/>
          <w:szCs w:val="32"/>
          <w:lang w:val="en-US" w:eastAsia="zh-CN" w:bidi="ar-SA"/>
        </w:rPr>
        <w:t>需求</w:t>
      </w:r>
      <w:bookmarkEnd w:id="9"/>
    </w:p>
    <w:p>
      <w:pPr>
        <w:ind w:firstLine="440"/>
        <w:rPr>
          <w:rStyle w:val="41"/>
        </w:rPr>
      </w:pPr>
      <w:r>
        <w:rPr>
          <w:rFonts w:hint="eastAsia" w:cs="仿宋_GB2312"/>
          <w:caps/>
          <w:sz w:val="24"/>
          <w:szCs w:val="24"/>
          <w:lang w:val="en-US" w:eastAsia="zh-CN"/>
        </w:rPr>
        <w:t>本项目主要内容包括：</w:t>
      </w:r>
      <w:r>
        <w:rPr>
          <w:rFonts w:hint="eastAsia" w:cs="仿宋_GB2312"/>
          <w:caps/>
          <w:sz w:val="24"/>
          <w:szCs w:val="24"/>
        </w:rPr>
        <w:t>新建线路全线采用单回路架空架设和电缆敷设的混合方式.线路路径总长7.121km，其中架空段长约2.671km，电缆段长约4.45km(其中长约2.65km不涉及土建量)。新建杆塔12基，其中35kV单回杆塔10基（耐张塔5基，直线塔5基），110kV单回杆塔2基（耐张塔2基）。新建线路常规段导线采用1xJL/G1A-150/25钢芯铝绞线；跨拟建宣商高速段为1xJL/G1A-240/30钢芯铝绞线。新建线路常规段地线采用1根OPGW-24光缆；跨拟建宣商高速段采用2根OPGW-48光缆。衡山变站：1面35kV开关柜。国鑫变电站：2面35kV开关柜、14面10kV开关柜和2台SZ11-5000主变压器。机制砂二期配电：13面10kV开关柜、3台1000kVA干变、1台1600kVA干变、1台2500kVA干变、25面低压开关柜和高低压电缆若干。</w:t>
      </w:r>
    </w:p>
    <w:p>
      <w:pPr>
        <w:ind w:firstLine="440"/>
        <w:rPr>
          <w:rStyle w:val="41"/>
        </w:rPr>
      </w:pPr>
    </w:p>
    <w:p>
      <w:pPr>
        <w:pStyle w:val="59"/>
        <w:ind w:firstLine="420"/>
        <w:rPr>
          <w:rStyle w:val="41"/>
          <w:sz w:val="21"/>
        </w:rPr>
      </w:pPr>
    </w:p>
    <w:p>
      <w:pPr>
        <w:pStyle w:val="59"/>
        <w:ind w:firstLine="420"/>
        <w:rPr>
          <w:rStyle w:val="41"/>
          <w:sz w:val="21"/>
        </w:rPr>
      </w:pPr>
    </w:p>
    <w:p>
      <w:pPr>
        <w:pStyle w:val="59"/>
        <w:ind w:firstLine="420"/>
        <w:rPr>
          <w:rStyle w:val="41"/>
          <w:sz w:val="21"/>
        </w:rPr>
      </w:pPr>
    </w:p>
    <w:p>
      <w:pPr>
        <w:pStyle w:val="59"/>
        <w:ind w:firstLine="420"/>
        <w:rPr>
          <w:rStyle w:val="41"/>
          <w:sz w:val="21"/>
        </w:rPr>
      </w:pPr>
    </w:p>
    <w:p>
      <w:pPr>
        <w:pStyle w:val="59"/>
        <w:ind w:firstLine="420"/>
        <w:rPr>
          <w:rStyle w:val="41"/>
          <w:sz w:val="21"/>
        </w:rPr>
      </w:pPr>
    </w:p>
    <w:p>
      <w:pPr>
        <w:pStyle w:val="59"/>
        <w:ind w:firstLine="420"/>
        <w:rPr>
          <w:rStyle w:val="41"/>
          <w:sz w:val="21"/>
        </w:rPr>
      </w:pPr>
    </w:p>
    <w:p>
      <w:pPr>
        <w:pStyle w:val="59"/>
        <w:ind w:firstLine="420"/>
        <w:rPr>
          <w:rStyle w:val="41"/>
          <w:sz w:val="21"/>
        </w:rPr>
      </w:pPr>
    </w:p>
    <w:p>
      <w:pPr>
        <w:pStyle w:val="59"/>
        <w:ind w:firstLine="420"/>
        <w:rPr>
          <w:rStyle w:val="41"/>
          <w:sz w:val="21"/>
        </w:rPr>
      </w:pPr>
    </w:p>
    <w:p>
      <w:pPr>
        <w:pStyle w:val="59"/>
        <w:ind w:firstLine="420"/>
        <w:jc w:val="center"/>
        <w:rPr>
          <w:rStyle w:val="41"/>
          <w:sz w:val="21"/>
        </w:rPr>
      </w:pPr>
    </w:p>
    <w:p>
      <w:pPr>
        <w:pStyle w:val="37"/>
        <w:outlineLvl w:val="0"/>
        <w:rPr>
          <w:rStyle w:val="41"/>
        </w:rPr>
      </w:pPr>
      <w:bookmarkStart w:id="10" w:name="_Toc28808"/>
      <w:r>
        <w:rPr>
          <w:rFonts w:ascii="宋体" w:hAnsi="宋体" w:eastAsia="宋体" w:cstheme="minorBidi"/>
          <w:b/>
          <w:bCs w:val="0"/>
          <w:kern w:val="44"/>
          <w:sz w:val="44"/>
          <w:szCs w:val="44"/>
          <w:lang w:val="en-US" w:eastAsia="zh-CN" w:bidi="ar-SA"/>
        </w:rPr>
        <w:t>第五章  询比文件格式</w:t>
      </w:r>
      <w:bookmarkEnd w:id="10"/>
    </w:p>
    <w:p>
      <w:pPr>
        <w:pStyle w:val="59"/>
        <w:ind w:firstLine="0" w:firstLineChars="0"/>
        <w:jc w:val="center"/>
        <w:rPr>
          <w:rStyle w:val="41"/>
          <w:rFonts w:hint="eastAsia" w:eastAsia="宋体"/>
          <w:lang w:eastAsia="zh-CN"/>
        </w:rPr>
      </w:pPr>
      <w:r>
        <w:rPr>
          <w:rStyle w:val="41"/>
          <w:rFonts w:hint="eastAsia" w:ascii="黑体" w:hAnsi="黑体" w:eastAsia="黑体" w:cs="黑体"/>
          <w:bCs/>
          <w:sz w:val="48"/>
          <w:szCs w:val="48"/>
          <w:lang w:eastAsia="zh-CN"/>
        </w:rPr>
        <w:t>霍山国鑫建材机制砂35KV输变电项目电力监理</w:t>
      </w:r>
    </w:p>
    <w:p>
      <w:pPr>
        <w:spacing w:line="360" w:lineRule="auto"/>
        <w:ind w:firstLineChars="0"/>
        <w:jc w:val="center"/>
        <w:rPr>
          <w:rStyle w:val="41"/>
          <w:rFonts w:ascii="黑体" w:hAnsi="黑体" w:eastAsia="黑体" w:cs="黑体"/>
          <w:bCs/>
          <w:sz w:val="72"/>
          <w:szCs w:val="72"/>
        </w:rPr>
      </w:pPr>
    </w:p>
    <w:p>
      <w:pPr>
        <w:spacing w:line="360" w:lineRule="auto"/>
        <w:ind w:firstLineChars="0"/>
        <w:jc w:val="center"/>
        <w:rPr>
          <w:rStyle w:val="41"/>
          <w:rFonts w:ascii="黑体" w:hAnsi="黑体" w:eastAsia="黑体" w:cs="黑体"/>
          <w:bCs/>
          <w:sz w:val="72"/>
          <w:szCs w:val="72"/>
        </w:rPr>
      </w:pPr>
      <w:r>
        <w:rPr>
          <w:rStyle w:val="41"/>
          <w:rFonts w:ascii="黑体" w:hAnsi="黑体" w:eastAsia="黑体" w:cs="黑体"/>
          <w:bCs/>
          <w:sz w:val="72"/>
          <w:szCs w:val="72"/>
        </w:rPr>
        <w:t>询</w:t>
      </w:r>
    </w:p>
    <w:p>
      <w:pPr>
        <w:spacing w:line="360" w:lineRule="auto"/>
        <w:ind w:firstLineChars="0"/>
        <w:jc w:val="center"/>
        <w:rPr>
          <w:rStyle w:val="41"/>
          <w:rFonts w:ascii="黑体" w:hAnsi="黑体" w:eastAsia="黑体" w:cs="黑体"/>
          <w:bCs/>
          <w:sz w:val="72"/>
          <w:szCs w:val="72"/>
        </w:rPr>
      </w:pPr>
      <w:r>
        <w:rPr>
          <w:rStyle w:val="41"/>
          <w:rFonts w:ascii="黑体" w:hAnsi="黑体" w:eastAsia="黑体" w:cs="黑体"/>
          <w:bCs/>
          <w:sz w:val="72"/>
          <w:szCs w:val="72"/>
        </w:rPr>
        <w:t>比</w:t>
      </w:r>
    </w:p>
    <w:p>
      <w:pPr>
        <w:spacing w:line="360" w:lineRule="auto"/>
        <w:ind w:firstLineChars="0"/>
        <w:jc w:val="center"/>
        <w:rPr>
          <w:rStyle w:val="41"/>
          <w:rFonts w:ascii="黑体" w:hAnsi="黑体" w:eastAsia="黑体" w:cs="黑体"/>
          <w:bCs/>
          <w:sz w:val="72"/>
          <w:szCs w:val="72"/>
        </w:rPr>
      </w:pPr>
      <w:r>
        <w:rPr>
          <w:rStyle w:val="41"/>
          <w:rFonts w:ascii="黑体" w:hAnsi="黑体" w:eastAsia="黑体" w:cs="黑体"/>
          <w:bCs/>
          <w:sz w:val="72"/>
          <w:szCs w:val="72"/>
        </w:rPr>
        <w:t>文</w:t>
      </w:r>
    </w:p>
    <w:p>
      <w:pPr>
        <w:spacing w:line="360" w:lineRule="auto"/>
        <w:ind w:firstLineChars="0"/>
        <w:jc w:val="center"/>
        <w:rPr>
          <w:rStyle w:val="41"/>
          <w:rFonts w:ascii="黑体" w:hAnsi="黑体" w:eastAsia="黑体" w:cs="黑体"/>
          <w:bCs/>
          <w:sz w:val="72"/>
          <w:szCs w:val="72"/>
        </w:rPr>
      </w:pPr>
      <w:r>
        <w:rPr>
          <w:rStyle w:val="41"/>
          <w:rFonts w:ascii="黑体" w:hAnsi="黑体" w:eastAsia="黑体" w:cs="黑体"/>
          <w:bCs/>
          <w:sz w:val="72"/>
          <w:szCs w:val="72"/>
        </w:rPr>
        <w:t>件</w:t>
      </w:r>
    </w:p>
    <w:p>
      <w:pPr>
        <w:spacing w:line="400" w:lineRule="exact"/>
        <w:ind w:firstLine="480"/>
        <w:jc w:val="center"/>
        <w:rPr>
          <w:rStyle w:val="41"/>
          <w:sz w:val="24"/>
          <w:szCs w:val="24"/>
        </w:rPr>
      </w:pPr>
    </w:p>
    <w:p>
      <w:pPr>
        <w:spacing w:line="400" w:lineRule="exact"/>
        <w:ind w:firstLine="480"/>
        <w:rPr>
          <w:rStyle w:val="41"/>
          <w:sz w:val="24"/>
          <w:szCs w:val="24"/>
        </w:rPr>
      </w:pPr>
    </w:p>
    <w:p>
      <w:pPr>
        <w:spacing w:line="400" w:lineRule="exact"/>
        <w:ind w:firstLine="480"/>
        <w:jc w:val="center"/>
        <w:rPr>
          <w:rStyle w:val="41"/>
          <w:sz w:val="24"/>
          <w:szCs w:val="24"/>
        </w:rPr>
      </w:pPr>
    </w:p>
    <w:p>
      <w:pPr>
        <w:spacing w:line="400" w:lineRule="exact"/>
        <w:ind w:firstLine="480"/>
        <w:jc w:val="center"/>
        <w:rPr>
          <w:rStyle w:val="41"/>
          <w:sz w:val="24"/>
          <w:szCs w:val="24"/>
        </w:rPr>
      </w:pPr>
    </w:p>
    <w:p>
      <w:pPr>
        <w:spacing w:line="400" w:lineRule="exact"/>
        <w:ind w:firstLine="480"/>
        <w:jc w:val="center"/>
        <w:rPr>
          <w:rStyle w:val="41"/>
          <w:sz w:val="24"/>
          <w:szCs w:val="24"/>
        </w:rPr>
      </w:pPr>
    </w:p>
    <w:p>
      <w:pPr>
        <w:spacing w:line="400" w:lineRule="exact"/>
        <w:ind w:firstLine="480"/>
        <w:jc w:val="center"/>
        <w:rPr>
          <w:rStyle w:val="41"/>
          <w:sz w:val="24"/>
          <w:szCs w:val="24"/>
        </w:rPr>
      </w:pPr>
    </w:p>
    <w:p>
      <w:pPr>
        <w:spacing w:line="400" w:lineRule="exact"/>
        <w:ind w:firstLineChars="0"/>
        <w:jc w:val="center"/>
        <w:rPr>
          <w:rStyle w:val="41"/>
          <w:sz w:val="24"/>
          <w:szCs w:val="24"/>
        </w:rPr>
      </w:pPr>
      <w:r>
        <w:rPr>
          <w:rStyle w:val="41"/>
          <w:sz w:val="24"/>
          <w:szCs w:val="24"/>
        </w:rPr>
        <w:t>供应商：</w:t>
      </w:r>
      <w:r>
        <w:rPr>
          <w:rStyle w:val="41"/>
          <w:sz w:val="24"/>
          <w:szCs w:val="24"/>
          <w:u w:val="single"/>
        </w:rPr>
        <w:t xml:space="preserve">                           </w:t>
      </w:r>
      <w:r>
        <w:rPr>
          <w:rStyle w:val="41"/>
          <w:sz w:val="24"/>
          <w:szCs w:val="24"/>
        </w:rPr>
        <w:t>（盖单位章）</w:t>
      </w:r>
    </w:p>
    <w:p>
      <w:pPr>
        <w:spacing w:line="400" w:lineRule="exact"/>
        <w:ind w:firstLine="480"/>
        <w:jc w:val="center"/>
        <w:rPr>
          <w:rStyle w:val="41"/>
          <w:sz w:val="24"/>
          <w:szCs w:val="24"/>
        </w:rPr>
      </w:pPr>
    </w:p>
    <w:p>
      <w:pPr>
        <w:spacing w:line="400" w:lineRule="exact"/>
        <w:ind w:firstLineChars="0"/>
        <w:jc w:val="center"/>
        <w:rPr>
          <w:rStyle w:val="41"/>
          <w:sz w:val="24"/>
          <w:szCs w:val="24"/>
        </w:rPr>
      </w:pPr>
      <w:r>
        <w:rPr>
          <w:rStyle w:val="41"/>
          <w:sz w:val="24"/>
          <w:szCs w:val="24"/>
        </w:rPr>
        <w:t>年        月         日</w:t>
      </w:r>
    </w:p>
    <w:p>
      <w:pPr>
        <w:spacing w:line="400" w:lineRule="exact"/>
        <w:ind w:firstLine="562"/>
        <w:jc w:val="center"/>
        <w:rPr>
          <w:rStyle w:val="41"/>
          <w:rFonts w:eastAsia="黑体"/>
          <w:b/>
          <w:sz w:val="28"/>
          <w:szCs w:val="28"/>
        </w:rPr>
      </w:pPr>
      <w:r>
        <w:rPr>
          <w:rStyle w:val="41"/>
          <w:rFonts w:eastAsia="黑体"/>
          <w:b/>
          <w:sz w:val="28"/>
          <w:szCs w:val="28"/>
        </w:rPr>
        <w:br w:type="page"/>
      </w:r>
    </w:p>
    <w:p>
      <w:pPr>
        <w:spacing w:line="400" w:lineRule="exact"/>
        <w:ind w:firstLine="640"/>
        <w:jc w:val="center"/>
        <w:rPr>
          <w:rStyle w:val="41"/>
          <w:szCs w:val="21"/>
        </w:rPr>
      </w:pPr>
      <w:r>
        <w:rPr>
          <w:rStyle w:val="41"/>
          <w:sz w:val="32"/>
          <w:szCs w:val="28"/>
        </w:rPr>
        <w:t>目  录</w:t>
      </w:r>
    </w:p>
    <w:p>
      <w:pPr>
        <w:spacing w:line="400" w:lineRule="exact"/>
        <w:ind w:firstLine="440"/>
        <w:rPr>
          <w:rStyle w:val="41"/>
        </w:rPr>
      </w:pPr>
    </w:p>
    <w:p>
      <w:pPr>
        <w:pStyle w:val="59"/>
        <w:ind w:firstLine="440"/>
        <w:rPr>
          <w:rStyle w:val="41"/>
          <w:rFonts w:ascii="宋体" w:hAnsi="宋体"/>
          <w:szCs w:val="22"/>
        </w:rPr>
      </w:pPr>
      <w:r>
        <w:rPr>
          <w:rStyle w:val="41"/>
          <w:rFonts w:hint="eastAsia" w:ascii="宋体" w:hAnsi="宋体"/>
          <w:szCs w:val="22"/>
        </w:rPr>
        <w:t>一、</w:t>
      </w:r>
      <w:r>
        <w:rPr>
          <w:rStyle w:val="41"/>
          <w:rFonts w:ascii="宋体" w:hAnsi="宋体"/>
          <w:szCs w:val="22"/>
        </w:rPr>
        <w:t>报价函</w:t>
      </w:r>
    </w:p>
    <w:p>
      <w:pPr>
        <w:pStyle w:val="59"/>
        <w:ind w:firstLine="440"/>
        <w:rPr>
          <w:rStyle w:val="41"/>
          <w:rFonts w:ascii="宋体" w:hAnsi="宋体"/>
          <w:szCs w:val="22"/>
        </w:rPr>
      </w:pPr>
      <w:r>
        <w:rPr>
          <w:rStyle w:val="41"/>
          <w:rFonts w:hint="eastAsia" w:ascii="宋体" w:hAnsi="宋体"/>
          <w:szCs w:val="22"/>
        </w:rPr>
        <w:t>二、</w:t>
      </w:r>
      <w:r>
        <w:rPr>
          <w:rStyle w:val="41"/>
          <w:rFonts w:ascii="宋体" w:hAnsi="宋体"/>
          <w:szCs w:val="22"/>
        </w:rPr>
        <w:t>授权委托书或法定代表人身份证明</w:t>
      </w:r>
    </w:p>
    <w:p>
      <w:pPr>
        <w:pStyle w:val="59"/>
        <w:ind w:firstLine="440"/>
        <w:rPr>
          <w:rStyle w:val="41"/>
          <w:rFonts w:ascii="宋体" w:hAnsi="宋体"/>
          <w:szCs w:val="22"/>
        </w:rPr>
      </w:pPr>
      <w:r>
        <w:rPr>
          <w:rStyle w:val="41"/>
          <w:rFonts w:hint="eastAsia" w:ascii="宋体" w:hAnsi="宋体"/>
          <w:szCs w:val="22"/>
        </w:rPr>
        <w:t>三、</w:t>
      </w:r>
      <w:r>
        <w:rPr>
          <w:rStyle w:val="41"/>
          <w:rFonts w:ascii="宋体" w:hAnsi="宋体"/>
          <w:szCs w:val="22"/>
        </w:rPr>
        <w:t>资格审查资料</w:t>
      </w:r>
    </w:p>
    <w:p>
      <w:pPr>
        <w:pStyle w:val="59"/>
        <w:ind w:firstLine="440"/>
        <w:rPr>
          <w:rStyle w:val="41"/>
          <w:rFonts w:ascii="宋体" w:hAnsi="宋体"/>
          <w:szCs w:val="22"/>
        </w:rPr>
      </w:pPr>
      <w:r>
        <w:rPr>
          <w:rStyle w:val="41"/>
          <w:rFonts w:hint="eastAsia" w:ascii="宋体" w:hAnsi="宋体"/>
          <w:szCs w:val="22"/>
        </w:rPr>
        <w:t>四、</w:t>
      </w:r>
      <w:r>
        <w:rPr>
          <w:rStyle w:val="41"/>
          <w:rFonts w:ascii="宋体" w:hAnsi="宋体"/>
          <w:szCs w:val="22"/>
        </w:rPr>
        <w:t>已标价报价清单</w:t>
      </w:r>
    </w:p>
    <w:p>
      <w:pPr>
        <w:pStyle w:val="59"/>
        <w:ind w:firstLine="440"/>
        <w:rPr>
          <w:rStyle w:val="41"/>
          <w:rFonts w:ascii="宋体" w:hAnsi="宋体"/>
          <w:szCs w:val="22"/>
        </w:rPr>
      </w:pPr>
      <w:r>
        <w:rPr>
          <w:rStyle w:val="41"/>
          <w:rFonts w:hint="eastAsia" w:ascii="宋体" w:hAnsi="宋体"/>
          <w:szCs w:val="22"/>
        </w:rPr>
        <w:t>五、</w:t>
      </w:r>
      <w:r>
        <w:rPr>
          <w:rStyle w:val="41"/>
          <w:rFonts w:ascii="宋体" w:hAnsi="宋体"/>
          <w:szCs w:val="22"/>
        </w:rPr>
        <w:t>承诺函</w:t>
      </w:r>
    </w:p>
    <w:p>
      <w:pPr>
        <w:spacing w:line="400" w:lineRule="exact"/>
        <w:ind w:firstLine="440"/>
        <w:rPr>
          <w:rStyle w:val="41"/>
          <w:rFonts w:cs="Times New Roman"/>
          <w:kern w:val="2"/>
          <w:szCs w:val="22"/>
        </w:rPr>
      </w:pPr>
      <w:r>
        <w:rPr>
          <w:rStyle w:val="41"/>
          <w:rFonts w:hint="eastAsia" w:cs="Times New Roman"/>
          <w:kern w:val="2"/>
          <w:szCs w:val="22"/>
        </w:rPr>
        <w:t>六、询比文件要求提交的其他相关资料</w:t>
      </w:r>
    </w:p>
    <w:p>
      <w:pPr>
        <w:pStyle w:val="59"/>
        <w:ind w:firstLine="0" w:firstLineChars="0"/>
        <w:rPr>
          <w:rStyle w:val="41"/>
          <w:rFonts w:ascii="宋体" w:hAnsi="宋体"/>
          <w:szCs w:val="22"/>
        </w:rPr>
      </w:pPr>
    </w:p>
    <w:p>
      <w:pPr>
        <w:spacing w:line="400" w:lineRule="exact"/>
        <w:ind w:firstLine="440"/>
        <w:rPr>
          <w:rStyle w:val="41"/>
          <w:szCs w:val="21"/>
        </w:rPr>
      </w:pPr>
    </w:p>
    <w:p>
      <w:pPr>
        <w:pStyle w:val="38"/>
        <w:jc w:val="center"/>
        <w:rPr>
          <w:rStyle w:val="41"/>
          <w:rFonts w:cs="宋体"/>
          <w:sz w:val="24"/>
        </w:rPr>
      </w:pPr>
      <w:r>
        <w:rPr>
          <w:rStyle w:val="41"/>
          <w:rFonts w:cs="宋体"/>
          <w:sz w:val="24"/>
        </w:rPr>
        <w:br w:type="page"/>
      </w:r>
    </w:p>
    <w:p>
      <w:pPr>
        <w:pStyle w:val="38"/>
        <w:jc w:val="center"/>
        <w:rPr>
          <w:rStyle w:val="41"/>
        </w:rPr>
      </w:pPr>
      <w:r>
        <w:rPr>
          <w:rStyle w:val="48"/>
          <w:sz w:val="30"/>
          <w:szCs w:val="30"/>
        </w:rPr>
        <w:t>一、报价函</w:t>
      </w:r>
    </w:p>
    <w:p>
      <w:pPr>
        <w:spacing w:line="440" w:lineRule="exact"/>
        <w:ind w:firstLine="440"/>
        <w:jc w:val="left"/>
        <w:rPr>
          <w:rStyle w:val="41"/>
          <w:szCs w:val="21"/>
        </w:rPr>
      </w:pPr>
      <w:r>
        <w:rPr>
          <w:rStyle w:val="41"/>
          <w:szCs w:val="21"/>
          <w:u w:val="single"/>
        </w:rPr>
        <w:t xml:space="preserve">                </w:t>
      </w:r>
      <w:r>
        <w:rPr>
          <w:rStyle w:val="41"/>
          <w:szCs w:val="21"/>
        </w:rPr>
        <w:t>（采购人名称）：</w:t>
      </w:r>
    </w:p>
    <w:p>
      <w:pPr>
        <w:spacing w:line="440" w:lineRule="exact"/>
        <w:ind w:firstLine="440"/>
        <w:jc w:val="left"/>
        <w:rPr>
          <w:rStyle w:val="41"/>
          <w:szCs w:val="21"/>
        </w:rPr>
      </w:pPr>
    </w:p>
    <w:p>
      <w:pPr>
        <w:spacing w:line="440" w:lineRule="exact"/>
        <w:ind w:firstLine="440"/>
        <w:jc w:val="left"/>
        <w:rPr>
          <w:rStyle w:val="41"/>
          <w:szCs w:val="21"/>
        </w:rPr>
      </w:pPr>
      <w:r>
        <w:rPr>
          <w:rStyle w:val="41"/>
          <w:szCs w:val="21"/>
        </w:rPr>
        <w:t>我方已仔细研究了</w:t>
      </w:r>
      <w:r>
        <w:rPr>
          <w:rStyle w:val="41"/>
          <w:szCs w:val="21"/>
          <w:u w:val="single"/>
        </w:rPr>
        <w:t xml:space="preserve">  </w:t>
      </w:r>
      <w:r>
        <w:rPr>
          <w:rStyle w:val="41"/>
          <w:rFonts w:hint="eastAsia"/>
          <w:szCs w:val="21"/>
          <w:u w:val="single"/>
        </w:rPr>
        <w:t xml:space="preserve">    </w:t>
      </w:r>
      <w:r>
        <w:rPr>
          <w:rStyle w:val="41"/>
          <w:szCs w:val="21"/>
          <w:u w:val="single"/>
        </w:rPr>
        <w:t xml:space="preserve">   </w:t>
      </w:r>
      <w:r>
        <w:rPr>
          <w:rStyle w:val="41"/>
          <w:szCs w:val="21"/>
        </w:rPr>
        <w:t>（项目名称）采购文件的全部内容，在考察现场后，愿意按采购文件规定提供总报价为</w:t>
      </w:r>
      <w:r>
        <w:rPr>
          <w:rStyle w:val="41"/>
          <w:rFonts w:hint="eastAsia"/>
          <w:szCs w:val="21"/>
        </w:rPr>
        <w:t>（元）：</w:t>
      </w:r>
      <w:r>
        <w:rPr>
          <w:rStyle w:val="41"/>
          <w:rFonts w:hint="eastAsia"/>
          <w:szCs w:val="21"/>
          <w:u w:val="single"/>
        </w:rPr>
        <w:t xml:space="preserve">           </w:t>
      </w:r>
      <w:r>
        <w:rPr>
          <w:rStyle w:val="41"/>
          <w:rFonts w:hint="eastAsia"/>
          <w:color w:val="000000"/>
          <w:szCs w:val="21"/>
          <w:u w:val="single"/>
        </w:rPr>
        <w:t>（保留两位小数）</w:t>
      </w:r>
      <w:r>
        <w:rPr>
          <w:rStyle w:val="41"/>
          <w:szCs w:val="21"/>
        </w:rPr>
        <w:t>，并按合同约定实施和完成项目。</w:t>
      </w:r>
    </w:p>
    <w:p>
      <w:pPr>
        <w:spacing w:line="440" w:lineRule="exact"/>
        <w:ind w:firstLine="440"/>
        <w:jc w:val="left"/>
        <w:rPr>
          <w:rStyle w:val="41"/>
          <w:szCs w:val="21"/>
        </w:rPr>
      </w:pPr>
      <w:r>
        <w:rPr>
          <w:rStyle w:val="41"/>
          <w:szCs w:val="21"/>
        </w:rPr>
        <w:t>1、我方根据采购文件的规定，严格履行合同的责任和义务,并保证于采购方要求完成施工，并通过采购方验收。</w:t>
      </w:r>
    </w:p>
    <w:p>
      <w:pPr>
        <w:spacing w:line="440" w:lineRule="exact"/>
        <w:ind w:firstLine="440"/>
        <w:jc w:val="left"/>
        <w:rPr>
          <w:rStyle w:val="41"/>
          <w:szCs w:val="21"/>
        </w:rPr>
      </w:pPr>
      <w:r>
        <w:rPr>
          <w:rStyle w:val="41"/>
          <w:szCs w:val="21"/>
        </w:rPr>
        <w:t>2、我方已详细阅读采购文件全部内容，我方正式认可本次采购文件，并对采购文件各项条款均无异议。</w:t>
      </w:r>
    </w:p>
    <w:p>
      <w:pPr>
        <w:spacing w:line="440" w:lineRule="exact"/>
        <w:ind w:firstLine="440"/>
        <w:jc w:val="left"/>
        <w:rPr>
          <w:rStyle w:val="41"/>
          <w:szCs w:val="21"/>
        </w:rPr>
      </w:pPr>
      <w:r>
        <w:rPr>
          <w:rStyle w:val="41"/>
          <w:szCs w:val="21"/>
        </w:rPr>
        <w:t>3、我方同意采购文件规定的付款方式。</w:t>
      </w:r>
    </w:p>
    <w:p>
      <w:pPr>
        <w:spacing w:line="440" w:lineRule="exact"/>
        <w:ind w:firstLine="440"/>
        <w:jc w:val="left"/>
        <w:rPr>
          <w:rStyle w:val="41"/>
          <w:szCs w:val="21"/>
        </w:rPr>
      </w:pPr>
      <w:r>
        <w:rPr>
          <w:rStyle w:val="41"/>
          <w:szCs w:val="21"/>
        </w:rPr>
        <w:t>4、如我方成交：</w:t>
      </w:r>
    </w:p>
    <w:p>
      <w:pPr>
        <w:spacing w:line="440" w:lineRule="exact"/>
        <w:ind w:firstLine="440"/>
        <w:jc w:val="left"/>
        <w:rPr>
          <w:rStyle w:val="41"/>
          <w:szCs w:val="21"/>
        </w:rPr>
      </w:pPr>
      <w:r>
        <w:rPr>
          <w:rStyle w:val="41"/>
          <w:szCs w:val="21"/>
        </w:rPr>
        <w:t>（1）我方承诺在收到成交通知书后，在成交通知书规定的期限内与你方签订合同。</w:t>
      </w:r>
    </w:p>
    <w:p>
      <w:pPr>
        <w:spacing w:line="440" w:lineRule="exact"/>
        <w:ind w:firstLine="440"/>
        <w:jc w:val="left"/>
      </w:pPr>
      <w:r>
        <w:rPr>
          <w:rStyle w:val="41"/>
          <w:szCs w:val="21"/>
        </w:rPr>
        <w:t>（2）我方承诺按照合同约定完成</w:t>
      </w:r>
      <w:r>
        <w:rPr>
          <w:rStyle w:val="41"/>
          <w:rFonts w:hint="eastAsia"/>
          <w:szCs w:val="21"/>
        </w:rPr>
        <w:t>你方货物需求内所涉及的内容</w:t>
      </w:r>
      <w:r>
        <w:rPr>
          <w:rStyle w:val="41"/>
          <w:szCs w:val="21"/>
        </w:rPr>
        <w:t>。</w:t>
      </w:r>
    </w:p>
    <w:p>
      <w:pPr>
        <w:spacing w:line="440" w:lineRule="exact"/>
        <w:ind w:firstLine="440"/>
        <w:jc w:val="left"/>
        <w:rPr>
          <w:rStyle w:val="41"/>
          <w:szCs w:val="21"/>
        </w:rPr>
      </w:pPr>
      <w:r>
        <w:rPr>
          <w:rStyle w:val="41"/>
          <w:szCs w:val="21"/>
        </w:rPr>
        <w:t xml:space="preserve">5、我方在此声明，报价文件所提供的一切资料均真实有效。由于我方提供资料不实而造成的责任和后果由我方承担。我方同意按照贵方提出的要求，提供与报价有关的任何证据、数据或资料。      </w:t>
      </w:r>
    </w:p>
    <w:p>
      <w:pPr>
        <w:spacing w:line="440" w:lineRule="exact"/>
        <w:ind w:firstLine="440"/>
        <w:jc w:val="left"/>
        <w:rPr>
          <w:rStyle w:val="41"/>
          <w:szCs w:val="21"/>
        </w:rPr>
      </w:pPr>
      <w:r>
        <w:rPr>
          <w:rStyle w:val="41"/>
          <w:szCs w:val="21"/>
        </w:rPr>
        <w:t>6、在合同协议书正式签署生效之前，本报价函连同你方的成交通知书将构成我们双方之间共同遵守的文件，对双方具有约束力。</w:t>
      </w:r>
    </w:p>
    <w:p>
      <w:pPr>
        <w:spacing w:line="400" w:lineRule="exact"/>
        <w:ind w:firstLine="440"/>
        <w:rPr>
          <w:rStyle w:val="41"/>
          <w:rFonts w:ascii="Times New Roman" w:hAnsi="Times New Roman"/>
          <w:szCs w:val="21"/>
        </w:rPr>
      </w:pPr>
    </w:p>
    <w:p>
      <w:pPr>
        <w:ind w:firstLine="3850" w:firstLineChars="1750"/>
        <w:rPr>
          <w:rStyle w:val="41"/>
        </w:rPr>
      </w:pPr>
      <w:r>
        <w:rPr>
          <w:rStyle w:val="41"/>
        </w:rPr>
        <w:t>报 价 人：</w:t>
      </w:r>
      <w:r>
        <w:rPr>
          <w:rStyle w:val="41"/>
          <w:u w:val="single"/>
        </w:rPr>
        <w:t xml:space="preserve">                      </w:t>
      </w:r>
      <w:r>
        <w:rPr>
          <w:rStyle w:val="41"/>
        </w:rPr>
        <w:t>（盖单位章）</w:t>
      </w:r>
    </w:p>
    <w:p>
      <w:pPr>
        <w:ind w:firstLine="3850" w:firstLineChars="1750"/>
        <w:rPr>
          <w:rStyle w:val="41"/>
        </w:rPr>
      </w:pPr>
      <w:r>
        <w:rPr>
          <w:rStyle w:val="41"/>
        </w:rPr>
        <w:t>法定代表人或其委托代理人：</w:t>
      </w:r>
      <w:r>
        <w:rPr>
          <w:rStyle w:val="41"/>
          <w:u w:val="single"/>
        </w:rPr>
        <w:t xml:space="preserve">          </w:t>
      </w:r>
      <w:r>
        <w:rPr>
          <w:rStyle w:val="41"/>
        </w:rPr>
        <w:t>（签字）</w:t>
      </w:r>
    </w:p>
    <w:p>
      <w:pPr>
        <w:ind w:firstLine="3850" w:firstLineChars="1750"/>
        <w:rPr>
          <w:rStyle w:val="41"/>
        </w:rPr>
      </w:pPr>
      <w:r>
        <w:rPr>
          <w:rStyle w:val="41"/>
        </w:rPr>
        <w:t>地址：</w:t>
      </w:r>
      <w:r>
        <w:rPr>
          <w:rStyle w:val="41"/>
          <w:u w:val="single"/>
        </w:rPr>
        <w:t xml:space="preserve">                                     </w:t>
      </w:r>
    </w:p>
    <w:p>
      <w:pPr>
        <w:ind w:firstLine="3850" w:firstLineChars="1750"/>
        <w:rPr>
          <w:rStyle w:val="41"/>
        </w:rPr>
      </w:pPr>
      <w:r>
        <w:rPr>
          <w:rStyle w:val="41"/>
        </w:rPr>
        <w:t>电话：</w:t>
      </w:r>
      <w:r>
        <w:rPr>
          <w:rStyle w:val="41"/>
          <w:u w:val="single"/>
        </w:rPr>
        <w:t xml:space="preserve">                                     </w:t>
      </w:r>
    </w:p>
    <w:p>
      <w:pPr>
        <w:ind w:firstLine="3850" w:firstLineChars="1750"/>
        <w:rPr>
          <w:rStyle w:val="41"/>
        </w:rPr>
      </w:pPr>
      <w:r>
        <w:rPr>
          <w:rStyle w:val="41"/>
        </w:rPr>
        <w:t>传真：</w:t>
      </w:r>
      <w:r>
        <w:rPr>
          <w:rStyle w:val="41"/>
          <w:u w:val="single"/>
        </w:rPr>
        <w:t xml:space="preserve">                                     </w:t>
      </w:r>
    </w:p>
    <w:p>
      <w:pPr>
        <w:ind w:firstLine="3850" w:firstLineChars="1750"/>
        <w:rPr>
          <w:rStyle w:val="41"/>
        </w:rPr>
      </w:pPr>
      <w:r>
        <w:rPr>
          <w:rStyle w:val="41"/>
        </w:rPr>
        <w:t>邮政编码：</w:t>
      </w:r>
      <w:r>
        <w:rPr>
          <w:rStyle w:val="41"/>
          <w:u w:val="single"/>
        </w:rPr>
        <w:t xml:space="preserve">                                 </w:t>
      </w:r>
    </w:p>
    <w:p>
      <w:pPr>
        <w:ind w:firstLine="5280" w:firstLineChars="2400"/>
        <w:rPr>
          <w:rStyle w:val="41"/>
        </w:rPr>
      </w:pPr>
      <w:r>
        <w:rPr>
          <w:rStyle w:val="41"/>
          <w:u w:val="single"/>
        </w:rPr>
        <w:t xml:space="preserve">        </w:t>
      </w:r>
      <w:r>
        <w:rPr>
          <w:rStyle w:val="41"/>
        </w:rPr>
        <w:t>年</w:t>
      </w:r>
      <w:r>
        <w:rPr>
          <w:rStyle w:val="41"/>
          <w:u w:val="single"/>
        </w:rPr>
        <w:t xml:space="preserve">        </w:t>
      </w:r>
      <w:r>
        <w:rPr>
          <w:rStyle w:val="41"/>
        </w:rPr>
        <w:t>月</w:t>
      </w:r>
      <w:r>
        <w:rPr>
          <w:rStyle w:val="41"/>
          <w:u w:val="single"/>
        </w:rPr>
        <w:t xml:space="preserve">        </w:t>
      </w:r>
      <w:r>
        <w:rPr>
          <w:rStyle w:val="41"/>
        </w:rPr>
        <w:t>日</w:t>
      </w:r>
    </w:p>
    <w:p>
      <w:pPr>
        <w:spacing w:line="240" w:lineRule="auto"/>
        <w:ind w:firstLineChars="0"/>
        <w:rPr>
          <w:rStyle w:val="41"/>
          <w:sz w:val="24"/>
          <w:szCs w:val="24"/>
        </w:rPr>
      </w:pPr>
      <w:r>
        <w:rPr>
          <w:rStyle w:val="41"/>
          <w:sz w:val="24"/>
          <w:szCs w:val="24"/>
        </w:rPr>
        <w:br w:type="page"/>
      </w:r>
    </w:p>
    <w:p>
      <w:pPr>
        <w:spacing w:line="240" w:lineRule="auto"/>
        <w:ind w:firstLineChars="0"/>
        <w:rPr>
          <w:rStyle w:val="41"/>
        </w:rPr>
      </w:pPr>
    </w:p>
    <w:p>
      <w:pPr>
        <w:pStyle w:val="38"/>
        <w:jc w:val="center"/>
        <w:rPr>
          <w:rStyle w:val="48"/>
          <w:sz w:val="30"/>
          <w:szCs w:val="30"/>
        </w:rPr>
      </w:pPr>
      <w:r>
        <w:rPr>
          <w:rStyle w:val="48"/>
          <w:sz w:val="30"/>
          <w:szCs w:val="30"/>
        </w:rPr>
        <w:t>二、授权委托书或法定代表人身份证明</w:t>
      </w:r>
    </w:p>
    <w:p>
      <w:pPr>
        <w:spacing w:line="400" w:lineRule="exact"/>
        <w:ind w:firstLineChars="0"/>
        <w:jc w:val="center"/>
        <w:rPr>
          <w:rStyle w:val="41"/>
          <w:b/>
          <w:sz w:val="28"/>
        </w:rPr>
      </w:pPr>
      <w:r>
        <w:rPr>
          <w:rStyle w:val="41"/>
          <w:b/>
          <w:sz w:val="28"/>
        </w:rPr>
        <w:t>（一）授权委托书</w:t>
      </w:r>
    </w:p>
    <w:p>
      <w:pPr>
        <w:spacing w:line="400" w:lineRule="exact"/>
        <w:ind w:firstLine="440"/>
        <w:rPr>
          <w:rStyle w:val="41"/>
          <w:rFonts w:eastAsia="黑体"/>
          <w:szCs w:val="21"/>
        </w:rPr>
      </w:pPr>
    </w:p>
    <w:p>
      <w:pPr>
        <w:topLinePunct/>
        <w:spacing w:line="400" w:lineRule="exact"/>
        <w:ind w:firstLine="440"/>
        <w:rPr>
          <w:rStyle w:val="41"/>
          <w:szCs w:val="21"/>
        </w:rPr>
      </w:pPr>
      <w:r>
        <w:rPr>
          <w:rStyle w:val="41"/>
          <w:szCs w:val="21"/>
        </w:rPr>
        <w:t>本人</w:t>
      </w:r>
      <w:r>
        <w:rPr>
          <w:rStyle w:val="41"/>
          <w:szCs w:val="21"/>
          <w:u w:val="single"/>
        </w:rPr>
        <w:t xml:space="preserve">       </w:t>
      </w:r>
      <w:r>
        <w:rPr>
          <w:rStyle w:val="41"/>
          <w:szCs w:val="21"/>
        </w:rPr>
        <w:t>（姓名）系</w:t>
      </w:r>
      <w:r>
        <w:rPr>
          <w:rStyle w:val="41"/>
          <w:szCs w:val="21"/>
          <w:u w:val="single"/>
        </w:rPr>
        <w:t xml:space="preserve">       </w:t>
      </w:r>
      <w:r>
        <w:rPr>
          <w:rStyle w:val="41"/>
          <w:szCs w:val="21"/>
        </w:rPr>
        <w:t>（供应商名称）的法定代表人，现委托</w:t>
      </w:r>
      <w:r>
        <w:rPr>
          <w:rStyle w:val="41"/>
          <w:szCs w:val="21"/>
          <w:u w:val="single"/>
        </w:rPr>
        <w:t xml:space="preserve">       </w:t>
      </w:r>
      <w:r>
        <w:rPr>
          <w:rStyle w:val="41"/>
          <w:szCs w:val="21"/>
        </w:rPr>
        <w:t>（姓名）为我方代理人。代理人根据授权，以我方名义签署、澄清确认、递交、撤回、修改</w:t>
      </w:r>
      <w:r>
        <w:rPr>
          <w:rStyle w:val="41"/>
          <w:szCs w:val="21"/>
          <w:u w:val="single"/>
        </w:rPr>
        <w:t xml:space="preserve">       </w:t>
      </w:r>
      <w:r>
        <w:rPr>
          <w:rStyle w:val="41"/>
          <w:szCs w:val="21"/>
        </w:rPr>
        <w:t>（项目名称）报价文件、签订合同和处理有关事宜，其法律后果由我方承担。</w:t>
      </w:r>
    </w:p>
    <w:p>
      <w:pPr>
        <w:spacing w:line="400" w:lineRule="exact"/>
        <w:ind w:firstLine="440"/>
        <w:rPr>
          <w:rStyle w:val="41"/>
          <w:szCs w:val="21"/>
        </w:rPr>
      </w:pPr>
      <w:r>
        <w:rPr>
          <w:rStyle w:val="41"/>
          <w:szCs w:val="21"/>
        </w:rPr>
        <w:t xml:space="preserve">    委托期限：自本委托书签署之日起至报价有效期期满。</w:t>
      </w:r>
    </w:p>
    <w:p>
      <w:pPr>
        <w:spacing w:line="400" w:lineRule="exact"/>
        <w:ind w:firstLine="440"/>
        <w:rPr>
          <w:rStyle w:val="41"/>
          <w:szCs w:val="21"/>
        </w:rPr>
      </w:pPr>
      <w:r>
        <w:rPr>
          <w:rStyle w:val="41"/>
          <w:szCs w:val="21"/>
        </w:rPr>
        <w:t>代理人无转委托权。</w:t>
      </w:r>
    </w:p>
    <w:p>
      <w:pPr>
        <w:spacing w:line="400" w:lineRule="exact"/>
        <w:ind w:firstLine="440"/>
        <w:rPr>
          <w:rStyle w:val="41"/>
          <w:rFonts w:cs="Times New Roman"/>
          <w:b/>
          <w:bCs/>
          <w:szCs w:val="21"/>
        </w:rPr>
      </w:pPr>
      <w:r>
        <w:rPr>
          <w:rStyle w:val="41"/>
          <w:szCs w:val="21"/>
        </w:rPr>
        <w:t>附：法定代表人身份证复印件及委托代理人身份证复印件。</w:t>
      </w:r>
    </w:p>
    <w:p>
      <w:pPr>
        <w:spacing w:line="400" w:lineRule="exact"/>
        <w:ind w:firstLine="440"/>
        <w:rPr>
          <w:rStyle w:val="41"/>
          <w:szCs w:val="21"/>
        </w:rPr>
      </w:pPr>
    </w:p>
    <w:p>
      <w:pPr>
        <w:topLinePunct/>
        <w:spacing w:line="400" w:lineRule="exact"/>
        <w:ind w:firstLine="440"/>
        <w:jc w:val="right"/>
        <w:rPr>
          <w:rStyle w:val="41"/>
          <w:szCs w:val="21"/>
        </w:rPr>
      </w:pPr>
      <w:r>
        <w:rPr>
          <w:rStyle w:val="41"/>
          <w:szCs w:val="21"/>
        </w:rPr>
        <w:t>供应商：</w:t>
      </w:r>
      <w:r>
        <w:rPr>
          <w:rStyle w:val="41"/>
          <w:szCs w:val="21"/>
          <w:u w:val="single"/>
        </w:rPr>
        <w:t xml:space="preserve">                      </w:t>
      </w:r>
      <w:r>
        <w:rPr>
          <w:rStyle w:val="41"/>
          <w:szCs w:val="21"/>
        </w:rPr>
        <w:t>（盖单位章）</w:t>
      </w:r>
    </w:p>
    <w:p>
      <w:pPr>
        <w:topLinePunct/>
        <w:spacing w:line="400" w:lineRule="exact"/>
        <w:ind w:firstLine="440"/>
        <w:jc w:val="right"/>
        <w:rPr>
          <w:rStyle w:val="41"/>
          <w:szCs w:val="21"/>
        </w:rPr>
      </w:pPr>
      <w:r>
        <w:rPr>
          <w:rStyle w:val="41"/>
          <w:szCs w:val="21"/>
        </w:rPr>
        <w:t>法定代表人：</w:t>
      </w:r>
      <w:r>
        <w:rPr>
          <w:rStyle w:val="41"/>
          <w:szCs w:val="21"/>
          <w:u w:val="single"/>
        </w:rPr>
        <w:t xml:space="preserve">                      </w:t>
      </w:r>
      <w:r>
        <w:rPr>
          <w:rStyle w:val="41"/>
          <w:szCs w:val="21"/>
        </w:rPr>
        <w:t>（签字）</w:t>
      </w:r>
    </w:p>
    <w:p>
      <w:pPr>
        <w:topLinePunct/>
        <w:spacing w:line="400" w:lineRule="exact"/>
        <w:ind w:firstLine="440"/>
        <w:jc w:val="center"/>
        <w:rPr>
          <w:rStyle w:val="41"/>
          <w:szCs w:val="21"/>
          <w:u w:val="single"/>
        </w:rPr>
      </w:pPr>
      <w:r>
        <w:rPr>
          <w:rStyle w:val="41"/>
          <w:rFonts w:hint="eastAsia"/>
          <w:szCs w:val="21"/>
        </w:rPr>
        <w:t xml:space="preserve">     </w:t>
      </w:r>
      <w:r>
        <w:rPr>
          <w:rStyle w:val="41"/>
          <w:szCs w:val="21"/>
        </w:rPr>
        <w:t>身份证号码：</w:t>
      </w:r>
      <w:r>
        <w:rPr>
          <w:rStyle w:val="41"/>
          <w:szCs w:val="21"/>
          <w:u w:val="single"/>
        </w:rPr>
        <w:t xml:space="preserve">                             </w:t>
      </w:r>
    </w:p>
    <w:p>
      <w:pPr>
        <w:topLinePunct/>
        <w:spacing w:line="400" w:lineRule="exact"/>
        <w:ind w:firstLine="440"/>
        <w:jc w:val="right"/>
        <w:rPr>
          <w:rStyle w:val="41"/>
          <w:szCs w:val="21"/>
        </w:rPr>
      </w:pPr>
      <w:r>
        <w:rPr>
          <w:rStyle w:val="41"/>
          <w:szCs w:val="21"/>
        </w:rPr>
        <w:t>委托代理人：</w:t>
      </w:r>
      <w:r>
        <w:rPr>
          <w:rStyle w:val="41"/>
          <w:szCs w:val="21"/>
          <w:u w:val="single"/>
        </w:rPr>
        <w:t xml:space="preserve">                      </w:t>
      </w:r>
      <w:r>
        <w:rPr>
          <w:rStyle w:val="41"/>
          <w:szCs w:val="21"/>
        </w:rPr>
        <w:t>（签字）</w:t>
      </w:r>
    </w:p>
    <w:p>
      <w:pPr>
        <w:topLinePunct/>
        <w:spacing w:line="400" w:lineRule="exact"/>
        <w:ind w:firstLine="440"/>
        <w:jc w:val="center"/>
        <w:rPr>
          <w:rStyle w:val="41"/>
          <w:szCs w:val="21"/>
          <w:u w:val="single"/>
        </w:rPr>
      </w:pPr>
      <w:r>
        <w:rPr>
          <w:rStyle w:val="41"/>
          <w:rFonts w:hint="eastAsia"/>
          <w:szCs w:val="21"/>
        </w:rPr>
        <w:t xml:space="preserve">    </w:t>
      </w:r>
      <w:r>
        <w:rPr>
          <w:rStyle w:val="41"/>
          <w:szCs w:val="21"/>
        </w:rPr>
        <w:t>身份证号码：</w:t>
      </w:r>
      <w:r>
        <w:rPr>
          <w:rStyle w:val="41"/>
          <w:szCs w:val="21"/>
          <w:u w:val="single"/>
        </w:rPr>
        <w:t xml:space="preserve">                             </w:t>
      </w:r>
    </w:p>
    <w:p>
      <w:pPr>
        <w:topLinePunct/>
        <w:spacing w:line="400" w:lineRule="exact"/>
        <w:ind w:firstLine="4712" w:firstLineChars="2142"/>
        <w:rPr>
          <w:rStyle w:val="41"/>
          <w:szCs w:val="21"/>
        </w:rPr>
      </w:pPr>
    </w:p>
    <w:p>
      <w:pPr>
        <w:topLinePunct/>
        <w:spacing w:line="400" w:lineRule="exact"/>
        <w:ind w:firstLine="5368" w:firstLineChars="2440"/>
        <w:jc w:val="left"/>
        <w:rPr>
          <w:rStyle w:val="41"/>
          <w:szCs w:val="21"/>
        </w:rPr>
      </w:pPr>
      <w:r>
        <w:rPr>
          <w:rStyle w:val="41"/>
          <w:szCs w:val="21"/>
          <w:u w:val="single"/>
        </w:rPr>
        <w:t xml:space="preserve">          </w:t>
      </w:r>
      <w:r>
        <w:rPr>
          <w:rStyle w:val="41"/>
          <w:szCs w:val="21"/>
        </w:rPr>
        <w:t>年</w:t>
      </w:r>
      <w:r>
        <w:rPr>
          <w:rStyle w:val="41"/>
          <w:szCs w:val="21"/>
          <w:u w:val="single"/>
        </w:rPr>
        <w:t xml:space="preserve">        </w:t>
      </w:r>
      <w:r>
        <w:rPr>
          <w:rStyle w:val="41"/>
          <w:szCs w:val="21"/>
        </w:rPr>
        <w:t>月</w:t>
      </w:r>
      <w:r>
        <w:rPr>
          <w:rStyle w:val="41"/>
          <w:szCs w:val="21"/>
          <w:u w:val="single"/>
        </w:rPr>
        <w:t xml:space="preserve">       </w:t>
      </w:r>
      <w:r>
        <w:rPr>
          <w:rStyle w:val="41"/>
          <w:szCs w:val="21"/>
        </w:rPr>
        <w:t>日</w:t>
      </w:r>
    </w:p>
    <w:p>
      <w:pPr>
        <w:spacing w:line="400" w:lineRule="exact"/>
        <w:ind w:firstLine="4712" w:firstLineChars="2142"/>
        <w:rPr>
          <w:rStyle w:val="41"/>
        </w:rPr>
      </w:pPr>
    </w:p>
    <w:p>
      <w:pPr>
        <w:spacing w:line="400" w:lineRule="exact"/>
        <w:ind w:firstLine="440"/>
        <w:rPr>
          <w:rStyle w:val="41"/>
          <w:rFonts w:ascii="楷体_GB2312" w:hAnsi="楷体_GB2312" w:eastAsia="楷体_GB2312"/>
          <w:szCs w:val="21"/>
        </w:rPr>
      </w:pPr>
    </w:p>
    <w:p>
      <w:pPr>
        <w:spacing w:line="400" w:lineRule="exact"/>
        <w:ind w:firstLine="440"/>
        <w:rPr>
          <w:rStyle w:val="41"/>
          <w:rFonts w:ascii="楷体_GB2312" w:hAnsi="楷体_GB2312" w:eastAsia="楷体_GB2312" w:cs="楷体_GB2312"/>
          <w:bCs/>
          <w:szCs w:val="21"/>
        </w:rPr>
      </w:pPr>
      <w:r>
        <w:rPr>
          <w:rStyle w:val="41"/>
          <w:rFonts w:ascii="楷体_GB2312" w:hAnsi="楷体_GB2312" w:eastAsia="楷体_GB2312" w:cs="楷体_GB2312"/>
          <w:bCs/>
          <w:szCs w:val="21"/>
        </w:rPr>
        <w:t>注：</w:t>
      </w:r>
    </w:p>
    <w:p>
      <w:pPr>
        <w:spacing w:line="400" w:lineRule="exact"/>
        <w:ind w:firstLine="440"/>
        <w:rPr>
          <w:rStyle w:val="41"/>
          <w:rFonts w:ascii="Times New Roman" w:hAnsi="Times New Roman" w:cs="Times New Roman"/>
          <w:bCs/>
          <w:szCs w:val="21"/>
        </w:rPr>
      </w:pPr>
      <w:r>
        <w:rPr>
          <w:rStyle w:val="41"/>
          <w:rFonts w:ascii="Times New Roman" w:hAnsi="Times New Roman" w:cs="Times New Roman"/>
          <w:bCs/>
          <w:szCs w:val="21"/>
        </w:rPr>
        <w:t>1.法定代表人和委托代理人必须在授权书上亲笔签名，不得使用印章、签名章或其他电子制版签名。</w:t>
      </w:r>
    </w:p>
    <w:p>
      <w:pPr>
        <w:spacing w:line="400" w:lineRule="exact"/>
        <w:ind w:firstLineChars="0"/>
        <w:jc w:val="center"/>
        <w:rPr>
          <w:rStyle w:val="41"/>
          <w:sz w:val="24"/>
          <w:szCs w:val="24"/>
        </w:rPr>
      </w:pPr>
      <w:r>
        <w:rPr>
          <w:rStyle w:val="41"/>
          <w:sz w:val="24"/>
          <w:szCs w:val="24"/>
        </w:rPr>
        <w:br w:type="page"/>
      </w:r>
    </w:p>
    <w:p>
      <w:pPr>
        <w:spacing w:line="400" w:lineRule="exact"/>
        <w:ind w:firstLineChars="0"/>
        <w:jc w:val="center"/>
        <w:rPr>
          <w:rStyle w:val="41"/>
          <w:b/>
          <w:sz w:val="28"/>
        </w:rPr>
      </w:pPr>
      <w:r>
        <w:rPr>
          <w:rStyle w:val="41"/>
          <w:b/>
          <w:sz w:val="28"/>
        </w:rPr>
        <w:t>（二）法定代表人身份证明</w:t>
      </w:r>
    </w:p>
    <w:p>
      <w:pPr>
        <w:spacing w:line="400" w:lineRule="exact"/>
        <w:ind w:firstLine="440"/>
        <w:rPr>
          <w:rStyle w:val="41"/>
          <w:szCs w:val="21"/>
        </w:rPr>
      </w:pPr>
    </w:p>
    <w:p>
      <w:pPr>
        <w:spacing w:line="400" w:lineRule="exact"/>
        <w:ind w:firstLine="440"/>
        <w:rPr>
          <w:rStyle w:val="41"/>
          <w:szCs w:val="21"/>
        </w:rPr>
      </w:pPr>
      <w:r>
        <w:rPr>
          <w:rStyle w:val="41"/>
          <w:szCs w:val="21"/>
        </w:rPr>
        <w:t>供应商名称：</w:t>
      </w:r>
      <w:r>
        <w:rPr>
          <w:rStyle w:val="41"/>
          <w:szCs w:val="21"/>
          <w:u w:val="single"/>
        </w:rPr>
        <w:t xml:space="preserve">                            </w:t>
      </w:r>
      <w:r>
        <w:rPr>
          <w:rStyle w:val="41"/>
          <w:szCs w:val="21"/>
        </w:rPr>
        <w:t xml:space="preserve"> </w:t>
      </w:r>
    </w:p>
    <w:p>
      <w:pPr>
        <w:spacing w:line="400" w:lineRule="exact"/>
        <w:ind w:firstLine="440"/>
        <w:jc w:val="left"/>
        <w:rPr>
          <w:rStyle w:val="41"/>
          <w:szCs w:val="21"/>
        </w:rPr>
      </w:pPr>
      <w:r>
        <w:rPr>
          <w:rStyle w:val="41"/>
          <w:szCs w:val="21"/>
        </w:rPr>
        <w:t>姓名：</w:t>
      </w:r>
      <w:r>
        <w:rPr>
          <w:rStyle w:val="41"/>
          <w:szCs w:val="21"/>
          <w:u w:val="single"/>
        </w:rPr>
        <w:t xml:space="preserve">  </w:t>
      </w:r>
      <w:r>
        <w:rPr>
          <w:rStyle w:val="41"/>
          <w:rFonts w:cs="Times New Roman"/>
          <w:bCs/>
          <w:szCs w:val="21"/>
          <w:u w:val="single"/>
        </w:rPr>
        <w:t xml:space="preserve">（法定代表人亲笔签字）  </w:t>
      </w:r>
      <w:r>
        <w:rPr>
          <w:rStyle w:val="41"/>
          <w:szCs w:val="21"/>
        </w:rPr>
        <w:t xml:space="preserve"> 性别：</w:t>
      </w:r>
      <w:r>
        <w:rPr>
          <w:rStyle w:val="41"/>
          <w:szCs w:val="21"/>
          <w:u w:val="single"/>
        </w:rPr>
        <w:t xml:space="preserve">    </w:t>
      </w:r>
      <w:r>
        <w:rPr>
          <w:rStyle w:val="41"/>
          <w:szCs w:val="21"/>
        </w:rPr>
        <w:t xml:space="preserve"> 年龄：</w:t>
      </w:r>
      <w:r>
        <w:rPr>
          <w:rStyle w:val="41"/>
          <w:szCs w:val="21"/>
          <w:u w:val="single"/>
        </w:rPr>
        <w:t xml:space="preserve">    </w:t>
      </w:r>
      <w:r>
        <w:rPr>
          <w:rStyle w:val="41"/>
          <w:szCs w:val="21"/>
        </w:rPr>
        <w:t>职务：</w:t>
      </w:r>
      <w:r>
        <w:rPr>
          <w:rStyle w:val="41"/>
          <w:szCs w:val="21"/>
          <w:u w:val="single"/>
        </w:rPr>
        <w:t xml:space="preserve">        </w:t>
      </w:r>
    </w:p>
    <w:p>
      <w:pPr>
        <w:spacing w:line="400" w:lineRule="exact"/>
        <w:ind w:firstLine="440"/>
        <w:rPr>
          <w:rStyle w:val="41"/>
          <w:szCs w:val="21"/>
        </w:rPr>
      </w:pPr>
      <w:r>
        <w:rPr>
          <w:rStyle w:val="41"/>
          <w:szCs w:val="21"/>
        </w:rPr>
        <w:t>系</w:t>
      </w:r>
      <w:r>
        <w:rPr>
          <w:rStyle w:val="41"/>
          <w:szCs w:val="21"/>
          <w:u w:val="single"/>
        </w:rPr>
        <w:t xml:space="preserve">                    </w:t>
      </w:r>
      <w:r>
        <w:rPr>
          <w:rStyle w:val="41"/>
          <w:szCs w:val="21"/>
        </w:rPr>
        <w:t>（供应商名称）的法定代表人。</w:t>
      </w:r>
    </w:p>
    <w:p>
      <w:pPr>
        <w:spacing w:line="400" w:lineRule="exact"/>
        <w:ind w:firstLine="440"/>
        <w:rPr>
          <w:rStyle w:val="41"/>
          <w:szCs w:val="21"/>
        </w:rPr>
      </w:pPr>
      <w:r>
        <w:rPr>
          <w:rStyle w:val="41"/>
          <w:szCs w:val="21"/>
        </w:rPr>
        <w:t>特此证明。</w:t>
      </w:r>
    </w:p>
    <w:p>
      <w:pPr>
        <w:spacing w:line="400" w:lineRule="exact"/>
        <w:ind w:firstLine="440"/>
        <w:rPr>
          <w:rStyle w:val="41"/>
          <w:rFonts w:cs="Times New Roman"/>
          <w:b/>
          <w:bCs/>
          <w:szCs w:val="21"/>
        </w:rPr>
      </w:pPr>
      <w:r>
        <w:rPr>
          <w:rStyle w:val="41"/>
          <w:szCs w:val="21"/>
        </w:rPr>
        <w:t>附：法定代表人身份证复印件。</w:t>
      </w:r>
    </w:p>
    <w:p>
      <w:pPr>
        <w:spacing w:line="400" w:lineRule="exact"/>
        <w:ind w:firstLine="440"/>
        <w:rPr>
          <w:rStyle w:val="41"/>
          <w:szCs w:val="21"/>
        </w:rPr>
      </w:pPr>
    </w:p>
    <w:p>
      <w:pPr>
        <w:spacing w:line="400" w:lineRule="exact"/>
        <w:ind w:firstLine="440"/>
        <w:rPr>
          <w:rStyle w:val="41"/>
          <w:szCs w:val="21"/>
        </w:rPr>
      </w:pPr>
    </w:p>
    <w:p>
      <w:pPr>
        <w:spacing w:line="400" w:lineRule="exact"/>
        <w:ind w:firstLine="440"/>
        <w:rPr>
          <w:rStyle w:val="41"/>
          <w:szCs w:val="21"/>
        </w:rPr>
      </w:pPr>
      <w:r>
        <w:rPr>
          <w:rStyle w:val="41"/>
          <w:szCs w:val="21"/>
        </w:rPr>
        <w:t xml:space="preserve">                                         供应商：</w:t>
      </w:r>
      <w:r>
        <w:rPr>
          <w:rStyle w:val="41"/>
          <w:szCs w:val="21"/>
          <w:u w:val="single"/>
        </w:rPr>
        <w:t xml:space="preserve">                 </w:t>
      </w:r>
      <w:r>
        <w:rPr>
          <w:rStyle w:val="41"/>
          <w:szCs w:val="21"/>
        </w:rPr>
        <w:t>（盖单位章）</w:t>
      </w:r>
    </w:p>
    <w:p>
      <w:pPr>
        <w:spacing w:line="400" w:lineRule="exact"/>
        <w:ind w:firstLine="440"/>
        <w:rPr>
          <w:rStyle w:val="41"/>
          <w:sz w:val="24"/>
          <w:szCs w:val="24"/>
        </w:rPr>
      </w:pPr>
      <w:r>
        <w:rPr>
          <w:rStyle w:val="41"/>
          <w:szCs w:val="21"/>
        </w:rPr>
        <w:t xml:space="preserve">                                                   </w:t>
      </w:r>
      <w:r>
        <w:rPr>
          <w:rStyle w:val="41"/>
          <w:szCs w:val="21"/>
          <w:u w:val="single"/>
        </w:rPr>
        <w:t xml:space="preserve">        </w:t>
      </w:r>
      <w:r>
        <w:rPr>
          <w:rStyle w:val="41"/>
          <w:szCs w:val="21"/>
        </w:rPr>
        <w:t>年</w:t>
      </w:r>
      <w:r>
        <w:rPr>
          <w:rStyle w:val="41"/>
          <w:szCs w:val="21"/>
          <w:u w:val="single"/>
        </w:rPr>
        <w:t xml:space="preserve">      </w:t>
      </w:r>
      <w:r>
        <w:rPr>
          <w:rStyle w:val="41"/>
          <w:szCs w:val="21"/>
        </w:rPr>
        <w:t>月</w:t>
      </w:r>
      <w:r>
        <w:rPr>
          <w:rStyle w:val="41"/>
          <w:szCs w:val="21"/>
          <w:u w:val="single"/>
        </w:rPr>
        <w:t xml:space="preserve">      </w:t>
      </w:r>
      <w:r>
        <w:rPr>
          <w:rStyle w:val="41"/>
          <w:szCs w:val="21"/>
        </w:rPr>
        <w:t>日</w:t>
      </w:r>
    </w:p>
    <w:p>
      <w:pPr>
        <w:spacing w:line="400" w:lineRule="exact"/>
        <w:ind w:firstLine="480"/>
        <w:rPr>
          <w:rStyle w:val="41"/>
          <w:sz w:val="24"/>
          <w:szCs w:val="24"/>
        </w:rPr>
      </w:pPr>
    </w:p>
    <w:p>
      <w:pPr>
        <w:spacing w:line="400" w:lineRule="exact"/>
        <w:ind w:firstLine="480"/>
        <w:rPr>
          <w:rStyle w:val="41"/>
          <w:sz w:val="24"/>
          <w:szCs w:val="24"/>
        </w:rPr>
      </w:pPr>
    </w:p>
    <w:p>
      <w:pPr>
        <w:pStyle w:val="59"/>
        <w:ind w:firstLine="480"/>
        <w:rPr>
          <w:rStyle w:val="41"/>
          <w:sz w:val="24"/>
        </w:rPr>
      </w:pPr>
    </w:p>
    <w:p>
      <w:pPr>
        <w:pStyle w:val="59"/>
        <w:ind w:firstLine="480"/>
        <w:rPr>
          <w:rStyle w:val="41"/>
          <w:sz w:val="24"/>
        </w:rPr>
      </w:pPr>
    </w:p>
    <w:p>
      <w:pPr>
        <w:pStyle w:val="62"/>
        <w:ind w:firstLine="440"/>
        <w:rPr>
          <w:rStyle w:val="41"/>
          <w:rFonts w:ascii="宋体" w:hAnsi="宋体"/>
          <w:kern w:val="0"/>
          <w:sz w:val="22"/>
          <w:szCs w:val="21"/>
        </w:rPr>
      </w:pPr>
      <w:r>
        <w:rPr>
          <w:rStyle w:val="41"/>
          <w:rFonts w:ascii="宋体" w:hAnsi="宋体"/>
          <w:kern w:val="0"/>
          <w:sz w:val="22"/>
          <w:szCs w:val="21"/>
        </w:rPr>
        <w:t xml:space="preserve"> 注：法定代表人的签字必须是亲笔签名，不得使用印章、签名章或其他电子制版签名代替。</w:t>
      </w:r>
    </w:p>
    <w:p>
      <w:pPr>
        <w:spacing w:line="400" w:lineRule="exact"/>
        <w:ind w:firstLine="400"/>
        <w:rPr>
          <w:rStyle w:val="41"/>
          <w:sz w:val="20"/>
        </w:rPr>
      </w:pPr>
    </w:p>
    <w:p>
      <w:pPr>
        <w:pStyle w:val="38"/>
        <w:jc w:val="center"/>
        <w:rPr>
          <w:rStyle w:val="41"/>
          <w:sz w:val="20"/>
          <w:szCs w:val="20"/>
        </w:rPr>
      </w:pPr>
      <w:r>
        <w:rPr>
          <w:rStyle w:val="41"/>
          <w:sz w:val="20"/>
          <w:szCs w:val="20"/>
        </w:rPr>
        <w:br w:type="page"/>
      </w:r>
    </w:p>
    <w:p>
      <w:pPr>
        <w:pStyle w:val="38"/>
        <w:jc w:val="center"/>
        <w:rPr>
          <w:rStyle w:val="48"/>
          <w:sz w:val="30"/>
          <w:szCs w:val="30"/>
        </w:rPr>
      </w:pPr>
      <w:r>
        <w:rPr>
          <w:rStyle w:val="48"/>
          <w:sz w:val="30"/>
          <w:szCs w:val="30"/>
        </w:rPr>
        <w:t>三、资格审查资料</w:t>
      </w:r>
    </w:p>
    <w:p>
      <w:pPr>
        <w:tabs>
          <w:tab w:val="left" w:pos="3229"/>
        </w:tabs>
        <w:spacing w:line="400" w:lineRule="exact"/>
        <w:ind w:firstLine="562"/>
        <w:jc w:val="center"/>
        <w:rPr>
          <w:rStyle w:val="41"/>
          <w:b/>
          <w:sz w:val="28"/>
        </w:rPr>
      </w:pPr>
      <w:r>
        <w:rPr>
          <w:rStyle w:val="41"/>
          <w:b/>
          <w:sz w:val="28"/>
        </w:rPr>
        <w:t>供应商基本情况</w:t>
      </w:r>
    </w:p>
    <w:p>
      <w:pPr>
        <w:pStyle w:val="59"/>
        <w:ind w:firstLine="440"/>
        <w:rPr>
          <w:rStyle w:val="41"/>
        </w:rPr>
      </w:pPr>
    </w:p>
    <w:p>
      <w:pPr>
        <w:ind w:firstLine="440"/>
        <w:rPr>
          <w:rStyle w:val="41"/>
        </w:rPr>
      </w:pPr>
      <w:r>
        <w:rPr>
          <w:rStyle w:val="41"/>
          <w:rFonts w:hint="eastAsia"/>
        </w:rPr>
        <w:t>格式由参加询比</w:t>
      </w:r>
      <w:r>
        <w:rPr>
          <w:rStyle w:val="41"/>
          <w:rFonts w:hint="eastAsia" w:cs="Times New Roman"/>
        </w:rPr>
        <w:t>的供应商自行设计，主要反映供应商的总体情况，</w:t>
      </w:r>
      <w:r>
        <w:rPr>
          <w:rStyle w:val="41"/>
          <w:rFonts w:hint="eastAsia" w:cs="Times New Roman"/>
          <w:b/>
          <w:bCs/>
        </w:rPr>
        <w:t>包括供应商资格审查指标表需提供相关证明材料</w:t>
      </w:r>
      <w:r>
        <w:rPr>
          <w:rStyle w:val="41"/>
          <w:rFonts w:hint="eastAsia" w:cs="Times New Roman"/>
        </w:rPr>
        <w:t>，要求材料真</w:t>
      </w:r>
      <w:r>
        <w:rPr>
          <w:rStyle w:val="41"/>
          <w:rFonts w:hint="eastAsia"/>
        </w:rPr>
        <w:t>实、可信，并附复印件加盖公章，相关要求见询比公告。</w:t>
      </w:r>
    </w:p>
    <w:p>
      <w:pPr>
        <w:ind w:firstLine="440"/>
        <w:rPr>
          <w:rStyle w:val="41"/>
        </w:rPr>
      </w:pPr>
      <w:r>
        <w:rPr>
          <w:rStyle w:val="41"/>
        </w:rPr>
        <w:t xml:space="preserve"> </w:t>
      </w:r>
    </w:p>
    <w:p>
      <w:pPr>
        <w:ind w:firstLine="0" w:firstLineChars="0"/>
        <w:rPr>
          <w:rStyle w:val="48"/>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6"/>
        <w:ind w:firstLine="602"/>
        <w:rPr>
          <w:rStyle w:val="48"/>
          <w:rFonts w:ascii="宋体"/>
          <w:sz w:val="30"/>
          <w:szCs w:val="30"/>
        </w:rPr>
      </w:pPr>
    </w:p>
    <w:p>
      <w:pPr>
        <w:pStyle w:val="38"/>
        <w:numPr>
          <w:ilvl w:val="0"/>
          <w:numId w:val="1"/>
        </w:numPr>
        <w:jc w:val="center"/>
        <w:rPr>
          <w:rStyle w:val="41"/>
        </w:rPr>
      </w:pPr>
      <w:r>
        <w:rPr>
          <w:rStyle w:val="41"/>
        </w:rPr>
        <w:t>已标价报价清单</w:t>
      </w:r>
    </w:p>
    <w:p>
      <w:pPr>
        <w:pStyle w:val="37"/>
        <w:snapToGrid w:val="0"/>
        <w:spacing w:before="156" w:after="156" w:line="440" w:lineRule="exact"/>
        <w:rPr>
          <w:rStyle w:val="41"/>
          <w:rFonts w:ascii="宋体" w:hAnsi="宋体" w:eastAsia="宋体" w:cs="宋体"/>
          <w:color w:val="000000"/>
          <w:kern w:val="2"/>
          <w:sz w:val="24"/>
          <w:szCs w:val="24"/>
        </w:rPr>
      </w:pPr>
      <w:r>
        <w:rPr>
          <w:rStyle w:val="41"/>
          <w:rFonts w:ascii="宋体" w:hAnsi="宋体" w:eastAsia="宋体" w:cs="宋体"/>
          <w:color w:val="000000"/>
          <w:kern w:val="2"/>
          <w:sz w:val="24"/>
          <w:szCs w:val="24"/>
        </w:rPr>
        <w:t>（一）</w:t>
      </w:r>
      <w:r>
        <w:rPr>
          <w:rStyle w:val="41"/>
          <w:rFonts w:hint="eastAsia" w:ascii="宋体" w:hAnsi="宋体" w:eastAsia="宋体" w:cs="宋体"/>
          <w:color w:val="000000"/>
          <w:kern w:val="2"/>
          <w:sz w:val="24"/>
          <w:szCs w:val="24"/>
        </w:rPr>
        <w:t>项目报价书</w:t>
      </w:r>
    </w:p>
    <w:tbl>
      <w:tblPr>
        <w:tblStyle w:val="21"/>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6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1"/>
                <w:color w:val="000000"/>
                <w:szCs w:val="21"/>
              </w:rPr>
            </w:pPr>
            <w:r>
              <w:rPr>
                <w:rStyle w:val="41"/>
                <w:color w:val="000000"/>
                <w:szCs w:val="21"/>
              </w:rPr>
              <w:t>项目名称</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41"/>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1"/>
                <w:color w:val="000000"/>
                <w:szCs w:val="21"/>
              </w:rPr>
            </w:pPr>
            <w:r>
              <w:rPr>
                <w:rStyle w:val="41"/>
                <w:color w:val="000000"/>
                <w:szCs w:val="21"/>
              </w:rPr>
              <w:t>招标编号</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41"/>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pPr>
              <w:spacing w:line="440" w:lineRule="exact"/>
              <w:ind w:firstLine="440"/>
              <w:jc w:val="center"/>
              <w:rPr>
                <w:rStyle w:val="41"/>
                <w:color w:val="000000"/>
                <w:szCs w:val="21"/>
              </w:rPr>
            </w:pPr>
            <w:r>
              <w:rPr>
                <w:rStyle w:val="41"/>
                <w:color w:val="000000"/>
                <w:szCs w:val="21"/>
              </w:rPr>
              <w:t>供应商全称</w:t>
            </w:r>
          </w:p>
        </w:tc>
        <w:tc>
          <w:tcPr>
            <w:tcW w:w="6825" w:type="dxa"/>
            <w:tcBorders>
              <w:top w:val="nil"/>
              <w:left w:val="single" w:color="000000" w:sz="4" w:space="0"/>
              <w:bottom w:val="single" w:color="000000" w:sz="4" w:space="0"/>
              <w:right w:val="single" w:color="000000" w:sz="4" w:space="0"/>
            </w:tcBorders>
            <w:vAlign w:val="center"/>
          </w:tcPr>
          <w:p>
            <w:pPr>
              <w:spacing w:line="440" w:lineRule="exact"/>
              <w:ind w:firstLine="440"/>
              <w:rPr>
                <w:rStyle w:val="41"/>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1"/>
                <w:color w:val="000000"/>
                <w:szCs w:val="21"/>
              </w:rPr>
            </w:pPr>
            <w:r>
              <w:rPr>
                <w:rStyle w:val="41"/>
                <w:color w:val="000000"/>
                <w:szCs w:val="21"/>
              </w:rPr>
              <w:t>投标</w:t>
            </w:r>
            <w:r>
              <w:rPr>
                <w:rStyle w:val="41"/>
                <w:rFonts w:hint="eastAsia"/>
                <w:color w:val="000000"/>
                <w:szCs w:val="21"/>
              </w:rPr>
              <w:t>报价</w:t>
            </w:r>
          </w:p>
          <w:p>
            <w:pPr>
              <w:spacing w:line="440" w:lineRule="exact"/>
              <w:ind w:firstLine="440"/>
              <w:jc w:val="center"/>
              <w:rPr>
                <w:rStyle w:val="41"/>
                <w:color w:val="000000"/>
                <w:szCs w:val="21"/>
              </w:rPr>
            </w:pPr>
            <w:r>
              <w:rPr>
                <w:rStyle w:val="41"/>
                <w:rFonts w:hint="eastAsia"/>
                <w:color w:val="000000"/>
                <w:szCs w:val="21"/>
              </w:rPr>
              <w:t>（元）</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right="-670" w:firstLine="440"/>
              <w:rPr>
                <w:rStyle w:val="41"/>
                <w:color w:val="000000"/>
                <w:szCs w:val="21"/>
              </w:rPr>
            </w:pPr>
          </w:p>
          <w:p>
            <w:pPr>
              <w:spacing w:line="440" w:lineRule="exact"/>
              <w:ind w:right="-670" w:firstLine="440"/>
              <w:rPr>
                <w:rStyle w:val="41"/>
                <w:color w:val="000000"/>
                <w:szCs w:val="21"/>
              </w:rPr>
            </w:pPr>
            <w:r>
              <w:rPr>
                <w:rStyle w:val="41"/>
                <w:rFonts w:hint="eastAsia"/>
                <w:color w:val="000000"/>
                <w:szCs w:val="21"/>
                <w:u w:val="single"/>
              </w:rPr>
              <w:t xml:space="preserve">  **.**   </w:t>
            </w:r>
            <w:r>
              <w:rPr>
                <w:rStyle w:val="41"/>
                <w:rFonts w:hint="eastAsia"/>
                <w:color w:val="000000"/>
                <w:szCs w:val="21"/>
              </w:rPr>
              <w:t>（保留两位小数）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1"/>
                <w:color w:val="000000"/>
                <w:szCs w:val="21"/>
              </w:rPr>
            </w:pPr>
            <w:r>
              <w:rPr>
                <w:rStyle w:val="41"/>
                <w:color w:val="000000"/>
                <w:szCs w:val="21"/>
              </w:rPr>
              <w:t>完成时间</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41"/>
                <w:b/>
                <w:color w:val="000000"/>
                <w:szCs w:val="21"/>
              </w:rPr>
            </w:pPr>
          </w:p>
          <w:p>
            <w:pPr>
              <w:spacing w:line="440" w:lineRule="exact"/>
              <w:ind w:firstLine="442"/>
              <w:jc w:val="left"/>
              <w:rPr>
                <w:rStyle w:val="41"/>
                <w:b/>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1"/>
                <w:color w:val="000000"/>
                <w:szCs w:val="21"/>
              </w:rPr>
            </w:pPr>
            <w:r>
              <w:rPr>
                <w:rStyle w:val="41"/>
                <w:color w:val="000000"/>
                <w:szCs w:val="21"/>
              </w:rPr>
              <w:t>付款方式</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center"/>
              <w:rPr>
                <w:rStyle w:val="41"/>
                <w:b/>
                <w:color w:val="000000"/>
                <w:szCs w:val="21"/>
              </w:rPr>
            </w:pPr>
            <w:r>
              <w:rPr>
                <w:rStyle w:val="41"/>
                <w:b/>
                <w:color w:val="000000"/>
                <w:szCs w:val="21"/>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1"/>
                <w:color w:val="000000"/>
                <w:szCs w:val="21"/>
              </w:rPr>
            </w:pPr>
            <w:r>
              <w:rPr>
                <w:rStyle w:val="41"/>
                <w:color w:val="000000"/>
                <w:szCs w:val="21"/>
              </w:rPr>
              <w:t>备    注</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41"/>
                <w:b/>
                <w:color w:val="000000"/>
                <w:szCs w:val="21"/>
              </w:rPr>
            </w:pPr>
          </w:p>
          <w:p>
            <w:pPr>
              <w:spacing w:line="440" w:lineRule="exact"/>
              <w:ind w:firstLine="442"/>
              <w:jc w:val="left"/>
              <w:rPr>
                <w:rStyle w:val="41"/>
                <w:b/>
                <w:color w:val="000000"/>
                <w:szCs w:val="21"/>
              </w:rPr>
            </w:pPr>
          </w:p>
        </w:tc>
      </w:tr>
    </w:tbl>
    <w:p>
      <w:pPr>
        <w:spacing w:line="440" w:lineRule="exact"/>
        <w:ind w:firstLine="330" w:firstLineChars="150"/>
        <w:rPr>
          <w:rStyle w:val="41"/>
          <w:color w:val="000000"/>
          <w:szCs w:val="21"/>
        </w:rPr>
      </w:pPr>
      <w:r>
        <w:rPr>
          <w:rStyle w:val="41"/>
          <w:color w:val="000000"/>
          <w:szCs w:val="21"/>
        </w:rPr>
        <w:t xml:space="preserve">        </w:t>
      </w:r>
    </w:p>
    <w:p>
      <w:pPr>
        <w:snapToGrid w:val="0"/>
        <w:spacing w:line="320" w:lineRule="auto"/>
        <w:ind w:firstLine="331" w:firstLineChars="150"/>
        <w:jc w:val="left"/>
      </w:pPr>
      <w:r>
        <w:rPr>
          <w:rStyle w:val="41"/>
          <w:rFonts w:cs="宋体"/>
          <w:b/>
          <w:bCs/>
          <w:color w:val="000000"/>
          <w:szCs w:val="21"/>
        </w:rPr>
        <w:t>备注：</w:t>
      </w:r>
      <w:r>
        <w:rPr>
          <w:rStyle w:val="41"/>
          <w:color w:val="000000"/>
          <w:szCs w:val="21"/>
        </w:rPr>
        <w:t>1、</w:t>
      </w:r>
      <w:r>
        <w:rPr>
          <w:rStyle w:val="41"/>
          <w:color w:val="000000"/>
          <w:szCs w:val="21"/>
          <w:lang w:val="zh-CN"/>
        </w:rPr>
        <w:t>投标报价为</w:t>
      </w:r>
      <w:r>
        <w:rPr>
          <w:rStyle w:val="41"/>
          <w:rFonts w:hint="eastAsia"/>
          <w:color w:val="000000"/>
          <w:szCs w:val="21"/>
        </w:rPr>
        <w:t>供应商</w:t>
      </w:r>
      <w:r>
        <w:rPr>
          <w:rStyle w:val="41"/>
          <w:color w:val="000000"/>
          <w:szCs w:val="21"/>
          <w:lang w:val="zh-CN"/>
        </w:rPr>
        <w:t>在</w:t>
      </w:r>
      <w:r>
        <w:rPr>
          <w:rStyle w:val="41"/>
          <w:rFonts w:hint="eastAsia"/>
          <w:color w:val="000000"/>
          <w:szCs w:val="21"/>
        </w:rPr>
        <w:t>询比</w:t>
      </w:r>
      <w:r>
        <w:rPr>
          <w:rStyle w:val="41"/>
          <w:color w:val="000000"/>
          <w:szCs w:val="21"/>
          <w:lang w:val="zh-CN"/>
        </w:rPr>
        <w:t>文件中提出的各项支付金额的总和</w:t>
      </w:r>
      <w:r>
        <w:rPr>
          <w:rStyle w:val="41"/>
          <w:color w:val="000000"/>
          <w:szCs w:val="21"/>
        </w:rPr>
        <w:t>。</w:t>
      </w:r>
    </w:p>
    <w:p>
      <w:pPr>
        <w:snapToGrid w:val="0"/>
        <w:spacing w:line="320" w:lineRule="auto"/>
        <w:ind w:firstLine="440"/>
        <w:jc w:val="left"/>
        <w:rPr>
          <w:rStyle w:val="41"/>
          <w:b/>
          <w:color w:val="000000"/>
          <w:szCs w:val="21"/>
        </w:rPr>
      </w:pPr>
      <w:r>
        <w:rPr>
          <w:rStyle w:val="41"/>
          <w:color w:val="000000"/>
          <w:szCs w:val="21"/>
        </w:rPr>
        <w:t xml:space="preserve">     2、</w:t>
      </w:r>
      <w:r>
        <w:rPr>
          <w:rStyle w:val="41"/>
          <w:rFonts w:cs="宋体"/>
          <w:bCs/>
          <w:color w:val="000000"/>
          <w:szCs w:val="21"/>
        </w:rPr>
        <w:t>本《项目报价书》中如存在大写金额与小写金额不一致的，</w:t>
      </w:r>
      <w:r>
        <w:rPr>
          <w:rStyle w:val="41"/>
          <w:color w:val="000000"/>
          <w:szCs w:val="21"/>
        </w:rPr>
        <w:t>供应商</w:t>
      </w:r>
      <w:r>
        <w:rPr>
          <w:rStyle w:val="41"/>
          <w:rFonts w:cs="宋体"/>
          <w:bCs/>
          <w:color w:val="000000"/>
          <w:szCs w:val="21"/>
        </w:rPr>
        <w:t>须以大写金额为准进行修正；总价金额与依据单价计算出的结果不一致的，须以单价金额为准进行修正，除单价金额小数点有明显错误。</w:t>
      </w:r>
    </w:p>
    <w:p>
      <w:pPr>
        <w:snapToGrid w:val="0"/>
        <w:spacing w:line="320" w:lineRule="auto"/>
        <w:ind w:firstLine="442"/>
        <w:jc w:val="left"/>
        <w:rPr>
          <w:rStyle w:val="41"/>
          <w:rFonts w:hint="default" w:eastAsia="宋体"/>
          <w:b/>
          <w:color w:val="000000"/>
          <w:szCs w:val="21"/>
          <w:lang w:val="en-US" w:eastAsia="zh-CN"/>
        </w:rPr>
      </w:pPr>
      <w:r>
        <w:rPr>
          <w:rStyle w:val="41"/>
          <w:b/>
          <w:color w:val="000000"/>
          <w:szCs w:val="21"/>
        </w:rPr>
        <w:t xml:space="preserve">    3、</w:t>
      </w:r>
      <w:r>
        <w:rPr>
          <w:rStyle w:val="41"/>
          <w:rFonts w:hint="eastAsia"/>
          <w:b/>
          <w:color w:val="000000"/>
          <w:szCs w:val="21"/>
          <w:lang w:val="en-US" w:eastAsia="zh-CN"/>
        </w:rPr>
        <w:t>本项目报价作为评议内容的参考依据，若询比小组认为本报价书中报价需进一步沟通的，可以要求投标供应商进行多次报价并进行沟通并结合其他评议内容进行综合评议。首轮报价之后的每轮报价不得高于前一轮报价，否则报价无效，按不响应询比文件处理。首轮报价高于公告要求的最高限价的按无效投标处理。</w:t>
      </w:r>
    </w:p>
    <w:p>
      <w:pPr>
        <w:snapToGrid w:val="0"/>
        <w:spacing w:line="320" w:lineRule="auto"/>
        <w:ind w:firstLine="440"/>
        <w:rPr>
          <w:rStyle w:val="41"/>
          <w:color w:val="000000"/>
          <w:szCs w:val="21"/>
        </w:rPr>
      </w:pPr>
    </w:p>
    <w:p>
      <w:pPr>
        <w:snapToGrid w:val="0"/>
        <w:spacing w:line="400" w:lineRule="exact"/>
        <w:ind w:firstLine="440"/>
        <w:rPr>
          <w:rStyle w:val="41"/>
          <w:color w:val="000000"/>
          <w:szCs w:val="21"/>
          <w:u w:val="single"/>
        </w:rPr>
      </w:pPr>
      <w:r>
        <w:rPr>
          <w:rStyle w:val="41"/>
          <w:color w:val="000000"/>
          <w:szCs w:val="21"/>
        </w:rPr>
        <w:t>投标单位（公章）：</w:t>
      </w:r>
      <w:r>
        <w:rPr>
          <w:rStyle w:val="41"/>
          <w:color w:val="000000"/>
          <w:szCs w:val="21"/>
          <w:u w:val="single"/>
        </w:rPr>
        <w:t xml:space="preserve">                                          </w:t>
      </w:r>
      <w:r>
        <w:rPr>
          <w:rStyle w:val="41"/>
          <w:color w:val="000000"/>
          <w:szCs w:val="21"/>
        </w:rPr>
        <w:t xml:space="preserve">    </w:t>
      </w:r>
    </w:p>
    <w:p>
      <w:pPr>
        <w:snapToGrid w:val="0"/>
        <w:spacing w:line="400" w:lineRule="exact"/>
        <w:ind w:firstLine="440"/>
        <w:rPr>
          <w:rStyle w:val="41"/>
          <w:color w:val="000000"/>
          <w:szCs w:val="21"/>
          <w:u w:val="single"/>
        </w:rPr>
      </w:pPr>
      <w:r>
        <w:rPr>
          <w:rStyle w:val="41"/>
          <w:color w:val="000000"/>
          <w:szCs w:val="21"/>
        </w:rPr>
        <w:t>法定代表人或其委托代理人：</w:t>
      </w:r>
      <w:r>
        <w:rPr>
          <w:rStyle w:val="41"/>
          <w:color w:val="000000"/>
          <w:szCs w:val="21"/>
          <w:u w:val="single"/>
        </w:rPr>
        <w:t xml:space="preserve">      (签字或盖法人印章)       </w:t>
      </w:r>
    </w:p>
    <w:p>
      <w:pPr>
        <w:pStyle w:val="6"/>
        <w:spacing w:before="0" w:after="0" w:line="440" w:lineRule="exact"/>
        <w:ind w:firstLine="442"/>
        <w:jc w:val="both"/>
        <w:rPr>
          <w:rStyle w:val="41"/>
          <w:rFonts w:ascii="宋体" w:hAnsi="宋体" w:eastAsia="宋体"/>
          <w:color w:val="000000"/>
          <w:sz w:val="22"/>
          <w:szCs w:val="21"/>
        </w:rPr>
      </w:pPr>
      <w:r>
        <w:rPr>
          <w:rStyle w:val="41"/>
          <w:rFonts w:ascii="宋体" w:hAnsi="宋体" w:eastAsia="宋体"/>
          <w:color w:val="000000"/>
          <w:sz w:val="22"/>
          <w:szCs w:val="21"/>
        </w:rPr>
        <w:t>日   期：</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年</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月</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日</w:t>
      </w:r>
    </w:p>
    <w:p>
      <w:pPr>
        <w:pStyle w:val="6"/>
        <w:spacing w:before="0" w:after="0" w:line="440" w:lineRule="exact"/>
        <w:ind w:firstLine="442"/>
        <w:jc w:val="both"/>
        <w:rPr>
          <w:rFonts w:ascii="宋体" w:hAnsi="宋体" w:eastAsia="宋体" w:cs="宋体"/>
          <w:color w:val="000000"/>
          <w:sz w:val="24"/>
          <w:szCs w:val="24"/>
        </w:rPr>
      </w:pPr>
      <w:r>
        <w:rPr>
          <w:rStyle w:val="41"/>
          <w:rFonts w:ascii="宋体" w:hAnsi="宋体" w:eastAsia="宋体"/>
          <w:color w:val="000000"/>
          <w:sz w:val="22"/>
          <w:szCs w:val="21"/>
        </w:rPr>
        <w:br w:type="page"/>
      </w:r>
      <w:r>
        <w:rPr>
          <w:rFonts w:hint="eastAsia" w:ascii="宋体" w:hAnsi="宋体" w:eastAsia="宋体" w:cs="宋体"/>
          <w:color w:val="000000"/>
          <w:sz w:val="24"/>
          <w:szCs w:val="24"/>
        </w:rPr>
        <w:t>（二）分项目报价表</w:t>
      </w:r>
    </w:p>
    <w:p>
      <w:pPr>
        <w:spacing w:line="440" w:lineRule="exact"/>
        <w:ind w:firstLine="482"/>
        <w:jc w:val="center"/>
        <w:rPr>
          <w:rFonts w:cs="宋体"/>
          <w:b/>
          <w:color w:val="000000"/>
          <w:sz w:val="24"/>
          <w:szCs w:val="24"/>
        </w:rPr>
      </w:pPr>
      <w:r>
        <w:rPr>
          <w:rFonts w:hint="eastAsia" w:cs="宋体"/>
          <w:b/>
          <w:color w:val="000000"/>
          <w:sz w:val="24"/>
          <w:szCs w:val="24"/>
        </w:rPr>
        <w:t xml:space="preserve">                                                   单位：人民币元</w:t>
      </w:r>
    </w:p>
    <w:tbl>
      <w:tblPr>
        <w:tblStyle w:val="21"/>
        <w:tblW w:w="87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2184"/>
        <w:gridCol w:w="1753"/>
        <w:gridCol w:w="1292"/>
        <w:gridCol w:w="1285"/>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atLeast"/>
              <w:ind w:right="-112" w:rightChars="-51" w:firstLine="0" w:firstLineChars="0"/>
              <w:jc w:val="center"/>
              <w:rPr>
                <w:rFonts w:cs="宋体"/>
                <w:color w:val="000000"/>
              </w:rPr>
            </w:pPr>
            <w:r>
              <w:rPr>
                <w:rFonts w:hint="eastAsia" w:cs="宋体"/>
                <w:color w:val="000000"/>
              </w:rPr>
              <w:t>序号</w:t>
            </w:r>
          </w:p>
        </w:tc>
        <w:tc>
          <w:tcPr>
            <w:tcW w:w="2184" w:type="dxa"/>
            <w:vAlign w:val="center"/>
          </w:tcPr>
          <w:p>
            <w:pPr>
              <w:spacing w:line="240" w:lineRule="atLeast"/>
              <w:ind w:firstLine="0" w:firstLineChars="0"/>
              <w:jc w:val="center"/>
              <w:rPr>
                <w:rFonts w:cs="宋体"/>
                <w:color w:val="000000"/>
              </w:rPr>
            </w:pPr>
            <w:r>
              <w:rPr>
                <w:rFonts w:hint="eastAsia" w:cs="宋体"/>
                <w:color w:val="000000"/>
              </w:rPr>
              <w:t>货物内容</w:t>
            </w:r>
          </w:p>
        </w:tc>
        <w:tc>
          <w:tcPr>
            <w:tcW w:w="1753" w:type="dxa"/>
            <w:vAlign w:val="center"/>
          </w:tcPr>
          <w:p>
            <w:pPr>
              <w:spacing w:line="240" w:lineRule="atLeast"/>
              <w:ind w:firstLine="0" w:firstLineChars="0"/>
              <w:jc w:val="center"/>
              <w:rPr>
                <w:rFonts w:cs="宋体"/>
                <w:color w:val="000000"/>
              </w:rPr>
            </w:pPr>
            <w:r>
              <w:rPr>
                <w:rFonts w:hint="eastAsia" w:cs="宋体"/>
                <w:color w:val="000000"/>
              </w:rPr>
              <w:t>单价（元）</w:t>
            </w:r>
          </w:p>
        </w:tc>
        <w:tc>
          <w:tcPr>
            <w:tcW w:w="1292" w:type="dxa"/>
            <w:vAlign w:val="center"/>
          </w:tcPr>
          <w:p>
            <w:pPr>
              <w:spacing w:line="240" w:lineRule="atLeast"/>
              <w:ind w:firstLine="0" w:firstLineChars="0"/>
              <w:jc w:val="center"/>
              <w:rPr>
                <w:rFonts w:cs="宋体"/>
                <w:color w:val="000000"/>
              </w:rPr>
            </w:pPr>
            <w:r>
              <w:rPr>
                <w:rFonts w:hint="eastAsia" w:cs="宋体"/>
                <w:color w:val="000000"/>
              </w:rPr>
              <w:t>规格</w:t>
            </w:r>
          </w:p>
        </w:tc>
        <w:tc>
          <w:tcPr>
            <w:tcW w:w="1285" w:type="dxa"/>
            <w:vAlign w:val="center"/>
          </w:tcPr>
          <w:p>
            <w:pPr>
              <w:spacing w:line="240" w:lineRule="atLeast"/>
              <w:ind w:firstLine="0" w:firstLineChars="0"/>
              <w:jc w:val="center"/>
              <w:rPr>
                <w:rFonts w:cs="宋体"/>
                <w:color w:val="000000"/>
              </w:rPr>
            </w:pPr>
            <w:r>
              <w:rPr>
                <w:rFonts w:hint="eastAsia" w:cs="宋体"/>
                <w:color w:val="000000"/>
              </w:rPr>
              <w:t>数量</w:t>
            </w:r>
          </w:p>
        </w:tc>
        <w:tc>
          <w:tcPr>
            <w:tcW w:w="1458" w:type="dxa"/>
            <w:vAlign w:val="center"/>
          </w:tcPr>
          <w:p>
            <w:pPr>
              <w:spacing w:line="240" w:lineRule="atLeast"/>
              <w:ind w:firstLine="0" w:firstLineChars="0"/>
              <w:jc w:val="center"/>
              <w:rPr>
                <w:rFonts w:cs="宋体"/>
                <w:color w:val="000000"/>
              </w:rPr>
            </w:pPr>
            <w:r>
              <w:rPr>
                <w:rFonts w:hint="eastAsia" w:cs="宋体"/>
                <w:color w:val="00000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0" w:firstLineChars="0"/>
              <w:jc w:val="center"/>
              <w:rPr>
                <w:rFonts w:cs="宋体"/>
                <w:color w:val="000000"/>
              </w:rPr>
            </w:pPr>
            <w:r>
              <w:rPr>
                <w:rFonts w:hint="eastAsia" w:cs="宋体"/>
                <w:color w:val="000000"/>
              </w:rPr>
              <w:t>1</w:t>
            </w:r>
          </w:p>
        </w:tc>
        <w:tc>
          <w:tcPr>
            <w:tcW w:w="2184" w:type="dxa"/>
            <w:vAlign w:val="center"/>
          </w:tcPr>
          <w:p>
            <w:pPr>
              <w:spacing w:line="320" w:lineRule="exact"/>
              <w:ind w:firstLine="0" w:firstLineChars="0"/>
              <w:jc w:val="center"/>
              <w:rPr>
                <w:rFonts w:cs="宋体"/>
                <w:bCs/>
                <w:color w:val="000000"/>
                <w:sz w:val="21"/>
                <w:szCs w:val="18"/>
              </w:rPr>
            </w:pP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0" w:firstLineChars="0"/>
              <w:jc w:val="center"/>
              <w:rPr>
                <w:rFonts w:cs="宋体"/>
                <w:color w:val="000000"/>
              </w:rPr>
            </w:pPr>
            <w:r>
              <w:rPr>
                <w:rFonts w:hint="eastAsia" w:cs="宋体"/>
                <w:color w:val="000000"/>
              </w:rPr>
              <w:t>2</w:t>
            </w:r>
          </w:p>
        </w:tc>
        <w:tc>
          <w:tcPr>
            <w:tcW w:w="2184" w:type="dxa"/>
            <w:vAlign w:val="center"/>
          </w:tcPr>
          <w:p>
            <w:pPr>
              <w:spacing w:line="320" w:lineRule="exact"/>
              <w:ind w:firstLine="0" w:firstLineChars="0"/>
              <w:jc w:val="center"/>
              <w:rPr>
                <w:rFonts w:cs="宋体"/>
                <w:color w:val="000000"/>
                <w:sz w:val="21"/>
                <w:szCs w:val="18"/>
              </w:rPr>
            </w:pP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0" w:firstLineChars="0"/>
              <w:jc w:val="center"/>
              <w:rPr>
                <w:rFonts w:cs="宋体"/>
                <w:bCs/>
                <w:color w:val="000000"/>
              </w:rPr>
            </w:pPr>
            <w:r>
              <w:rPr>
                <w:rFonts w:hint="eastAsia" w:cs="宋体"/>
                <w:bCs/>
                <w:color w:val="000000"/>
              </w:rPr>
              <w:t>3</w:t>
            </w:r>
          </w:p>
        </w:tc>
        <w:tc>
          <w:tcPr>
            <w:tcW w:w="2184" w:type="dxa"/>
            <w:vAlign w:val="center"/>
          </w:tcPr>
          <w:p>
            <w:pPr>
              <w:spacing w:line="320" w:lineRule="exact"/>
              <w:ind w:firstLine="0" w:firstLineChars="0"/>
              <w:jc w:val="center"/>
              <w:rPr>
                <w:rFonts w:cs="宋体"/>
                <w:bCs/>
                <w:color w:val="000000"/>
                <w:sz w:val="21"/>
                <w:szCs w:val="18"/>
              </w:rPr>
            </w:pP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0" w:firstLineChars="0"/>
              <w:jc w:val="center"/>
              <w:rPr>
                <w:rFonts w:cs="宋体"/>
                <w:bCs/>
                <w:color w:val="000000"/>
              </w:rPr>
            </w:pPr>
            <w:r>
              <w:rPr>
                <w:rFonts w:hint="eastAsia" w:cs="宋体"/>
                <w:bCs/>
                <w:color w:val="000000"/>
              </w:rPr>
              <w:t>...</w:t>
            </w:r>
          </w:p>
        </w:tc>
        <w:tc>
          <w:tcPr>
            <w:tcW w:w="2184" w:type="dxa"/>
            <w:vAlign w:val="center"/>
          </w:tcPr>
          <w:p>
            <w:pPr>
              <w:pStyle w:val="9"/>
              <w:adjustRightInd w:val="0"/>
              <w:snapToGrid w:val="0"/>
              <w:spacing w:line="360" w:lineRule="auto"/>
              <w:ind w:firstLine="440"/>
              <w:jc w:val="center"/>
              <w:rPr>
                <w:rFonts w:hAnsi="宋体" w:cs="宋体"/>
                <w:bCs/>
                <w:color w:val="000000"/>
              </w:rPr>
            </w:pPr>
            <w:r>
              <w:rPr>
                <w:rFonts w:hint="eastAsia" w:hAnsi="宋体" w:cs="宋体"/>
                <w:bCs/>
                <w:color w:val="000000"/>
              </w:rPr>
              <w:t>...</w:t>
            </w: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440"/>
              <w:jc w:val="center"/>
              <w:rPr>
                <w:rFonts w:cs="宋体"/>
                <w:bCs/>
                <w:color w:val="000000"/>
              </w:rPr>
            </w:pPr>
          </w:p>
        </w:tc>
        <w:tc>
          <w:tcPr>
            <w:tcW w:w="2184" w:type="dxa"/>
            <w:vAlign w:val="center"/>
          </w:tcPr>
          <w:p>
            <w:pPr>
              <w:pStyle w:val="9"/>
              <w:adjustRightInd w:val="0"/>
              <w:snapToGrid w:val="0"/>
              <w:spacing w:line="360" w:lineRule="auto"/>
              <w:ind w:firstLine="440"/>
              <w:jc w:val="center"/>
              <w:rPr>
                <w:rFonts w:hAnsi="宋体" w:cs="宋体"/>
                <w:bCs/>
                <w:color w:val="000000"/>
              </w:rPr>
            </w:pP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2984" w:type="dxa"/>
            <w:gridSpan w:val="2"/>
            <w:vAlign w:val="center"/>
          </w:tcPr>
          <w:p>
            <w:pPr>
              <w:pStyle w:val="9"/>
              <w:adjustRightInd w:val="0"/>
              <w:snapToGrid w:val="0"/>
              <w:spacing w:line="360" w:lineRule="auto"/>
              <w:ind w:firstLine="0" w:firstLineChars="0"/>
              <w:jc w:val="center"/>
              <w:rPr>
                <w:rFonts w:hAnsi="宋体" w:cs="宋体"/>
                <w:color w:val="000000"/>
              </w:rPr>
            </w:pPr>
            <w:r>
              <w:rPr>
                <w:rFonts w:hint="eastAsia" w:hAnsi="宋体" w:cs="宋体"/>
                <w:color w:val="000000"/>
              </w:rPr>
              <w:t>投标总报价（元）</w:t>
            </w:r>
          </w:p>
        </w:tc>
        <w:tc>
          <w:tcPr>
            <w:tcW w:w="5788" w:type="dxa"/>
            <w:gridSpan w:val="4"/>
            <w:vAlign w:val="center"/>
          </w:tcPr>
          <w:p>
            <w:pPr>
              <w:spacing w:line="320" w:lineRule="exact"/>
              <w:ind w:firstLine="440"/>
              <w:jc w:val="center"/>
              <w:rPr>
                <w:rFonts w:cs="宋体"/>
                <w:color w:val="000000"/>
              </w:rPr>
            </w:pPr>
          </w:p>
        </w:tc>
      </w:tr>
    </w:tbl>
    <w:p>
      <w:pPr>
        <w:spacing w:line="360" w:lineRule="auto"/>
        <w:ind w:right="398" w:rightChars="181" w:firstLine="440"/>
        <w:rPr>
          <w:rFonts w:cs="宋体"/>
          <w:color w:val="000000"/>
        </w:rPr>
      </w:pPr>
      <w:r>
        <w:rPr>
          <w:rFonts w:hint="eastAsia" w:cs="宋体"/>
          <w:color w:val="000000"/>
        </w:rPr>
        <w:t>（不够可自动扩展）</w:t>
      </w:r>
    </w:p>
    <w:p>
      <w:pPr>
        <w:spacing w:line="360" w:lineRule="auto"/>
        <w:ind w:right="398" w:rightChars="181" w:firstLine="440"/>
        <w:rPr>
          <w:rFonts w:cs="宋体"/>
          <w:color w:val="000000"/>
          <w:u w:val="single"/>
        </w:rPr>
      </w:pPr>
      <w:r>
        <w:rPr>
          <w:rFonts w:hint="eastAsia" w:cs="宋体"/>
          <w:color w:val="000000"/>
          <w:lang w:eastAsia="zh-CN"/>
        </w:rPr>
        <w:t>投标供应商</w:t>
      </w:r>
      <w:r>
        <w:rPr>
          <w:rFonts w:hint="eastAsia" w:cs="宋体"/>
          <w:color w:val="000000"/>
        </w:rPr>
        <w:t>名称（公章）：</w:t>
      </w:r>
      <w:r>
        <w:rPr>
          <w:rFonts w:hint="eastAsia" w:cs="宋体"/>
          <w:color w:val="000000"/>
          <w:u w:val="single"/>
        </w:rPr>
        <w:t xml:space="preserve">                               </w:t>
      </w:r>
    </w:p>
    <w:p>
      <w:pPr>
        <w:spacing w:line="360" w:lineRule="auto"/>
        <w:ind w:right="398" w:rightChars="181" w:firstLine="440"/>
        <w:rPr>
          <w:rFonts w:cs="宋体"/>
          <w:color w:val="000000"/>
          <w:shd w:val="pct10" w:color="auto" w:fill="FFFFFF"/>
        </w:rPr>
      </w:pPr>
      <w:r>
        <w:rPr>
          <w:rFonts w:hint="eastAsia" w:cs="宋体"/>
          <w:color w:val="000000"/>
        </w:rPr>
        <w:t>法定代表人（负责人）或授权人签字：</w:t>
      </w:r>
      <w:r>
        <w:rPr>
          <w:rFonts w:hint="eastAsia" w:cs="宋体"/>
          <w:color w:val="000000"/>
          <w:u w:val="single"/>
        </w:rPr>
        <w:t xml:space="preserve">                      </w:t>
      </w:r>
    </w:p>
    <w:p>
      <w:pPr>
        <w:spacing w:before="60" w:after="60" w:line="460" w:lineRule="exact"/>
        <w:ind w:right="480" w:firstLine="440"/>
        <w:jc w:val="right"/>
        <w:rPr>
          <w:rFonts w:cs="宋体"/>
          <w:color w:val="000000"/>
        </w:rPr>
      </w:pPr>
      <w:r>
        <w:rPr>
          <w:rFonts w:hint="eastAsia" w:cs="宋体"/>
          <w:color w:val="000000"/>
        </w:rPr>
        <w:t>年   月   日</w:t>
      </w:r>
    </w:p>
    <w:p>
      <w:pPr>
        <w:pStyle w:val="15"/>
        <w:spacing w:line="440" w:lineRule="exact"/>
        <w:ind w:firstLine="422"/>
        <w:jc w:val="right"/>
        <w:rPr>
          <w:rFonts w:ascii="宋体" w:eastAsia="宋体" w:cs="宋体"/>
          <w:color w:val="000000"/>
          <w:sz w:val="21"/>
        </w:rPr>
      </w:pPr>
    </w:p>
    <w:p>
      <w:pPr>
        <w:pStyle w:val="15"/>
        <w:spacing w:line="440" w:lineRule="exact"/>
        <w:ind w:firstLine="422"/>
        <w:rPr>
          <w:rFonts w:ascii="宋体" w:eastAsia="宋体" w:cs="宋体"/>
          <w:b w:val="0"/>
          <w:color w:val="000000"/>
          <w:sz w:val="21"/>
        </w:rPr>
      </w:pPr>
      <w:r>
        <w:rPr>
          <w:rFonts w:hint="eastAsia" w:ascii="宋体" w:eastAsia="宋体" w:cs="宋体"/>
          <w:color w:val="000000"/>
          <w:sz w:val="21"/>
        </w:rPr>
        <w:t>注</w:t>
      </w:r>
      <w:r>
        <w:rPr>
          <w:rFonts w:hint="eastAsia" w:ascii="宋体" w:eastAsia="宋体" w:cs="宋体"/>
          <w:color w:val="000000"/>
          <w:spacing w:val="-6"/>
          <w:sz w:val="21"/>
        </w:rPr>
        <w:t>：</w:t>
      </w:r>
      <w:r>
        <w:rPr>
          <w:rFonts w:hint="eastAsia" w:ascii="宋体" w:eastAsia="宋体" w:cs="宋体"/>
          <w:b w:val="0"/>
          <w:color w:val="000000"/>
          <w:spacing w:val="-6"/>
          <w:sz w:val="21"/>
        </w:rPr>
        <w:t>1、上表中的单价必须以人民币的形式表示，但</w:t>
      </w:r>
      <w:r>
        <w:rPr>
          <w:rFonts w:hint="eastAsia" w:ascii="宋体" w:eastAsia="宋体" w:cs="宋体"/>
          <w:b w:val="0"/>
          <w:color w:val="000000"/>
          <w:spacing w:val="-6"/>
          <w:sz w:val="21"/>
          <w:lang w:eastAsia="zh-CN"/>
        </w:rPr>
        <w:t>投标供应商</w:t>
      </w:r>
      <w:r>
        <w:rPr>
          <w:rFonts w:hint="eastAsia" w:ascii="宋体" w:eastAsia="宋体" w:cs="宋体"/>
          <w:b w:val="0"/>
          <w:color w:val="000000"/>
          <w:spacing w:val="-6"/>
          <w:sz w:val="21"/>
        </w:rPr>
        <w:t>可另外自行标出以外币形式表示的价格和折扣；</w:t>
      </w:r>
    </w:p>
    <w:p>
      <w:pPr>
        <w:spacing w:line="440" w:lineRule="exact"/>
        <w:ind w:firstLine="440"/>
        <w:rPr>
          <w:rFonts w:hint="eastAsia" w:eastAsia="宋体" w:cs="宋体"/>
          <w:color w:val="000000"/>
          <w:lang w:eastAsia="zh-CN"/>
        </w:rPr>
      </w:pPr>
      <w:r>
        <w:rPr>
          <w:rFonts w:hint="eastAsia" w:cs="宋体"/>
          <w:color w:val="000000"/>
        </w:rPr>
        <w:t>2、</w:t>
      </w:r>
      <w:r>
        <w:rPr>
          <w:rFonts w:hint="eastAsia" w:cs="宋体"/>
          <w:color w:val="000000"/>
          <w:lang w:eastAsia="zh-CN"/>
        </w:rPr>
        <w:t>投标供应商</w:t>
      </w:r>
      <w:r>
        <w:rPr>
          <w:rFonts w:hint="eastAsia" w:cs="宋体"/>
          <w:color w:val="000000"/>
        </w:rPr>
        <w:t>的报价应包含所投货物的所有费用</w:t>
      </w:r>
      <w:r>
        <w:rPr>
          <w:rFonts w:hint="eastAsia" w:cs="宋体"/>
          <w:color w:val="000000"/>
          <w:lang w:eastAsia="zh-CN"/>
        </w:rPr>
        <w:t>；</w:t>
      </w:r>
    </w:p>
    <w:p>
      <w:pPr>
        <w:pStyle w:val="15"/>
        <w:spacing w:line="440" w:lineRule="exact"/>
        <w:ind w:firstLine="422"/>
        <w:rPr>
          <w:rFonts w:hint="default" w:ascii="宋体" w:hAnsi="宋体" w:eastAsia="宋体" w:cs="宋体"/>
          <w:b w:val="0"/>
          <w:color w:val="000000"/>
          <w:sz w:val="21"/>
          <w:lang w:val="en-US" w:eastAsia="zh-CN"/>
        </w:rPr>
      </w:pPr>
      <w:r>
        <w:rPr>
          <w:rFonts w:hint="eastAsia" w:ascii="宋体" w:hAnsi="宋体" w:eastAsia="宋体" w:cs="宋体"/>
          <w:b w:val="0"/>
          <w:color w:val="000000"/>
          <w:sz w:val="21"/>
          <w:lang w:val="en-US" w:eastAsia="zh-CN"/>
        </w:rPr>
        <w:t>3、上述表格可填写为监理报酬清单。</w:t>
      </w:r>
    </w:p>
    <w:p>
      <w:pPr>
        <w:ind w:firstLine="440"/>
      </w:pPr>
      <w:r>
        <w:br w:type="page"/>
      </w:r>
    </w:p>
    <w:p>
      <w:pPr>
        <w:pStyle w:val="3"/>
      </w:pPr>
    </w:p>
    <w:p>
      <w:pPr>
        <w:snapToGrid w:val="0"/>
        <w:spacing w:line="320" w:lineRule="auto"/>
        <w:ind w:firstLine="0" w:firstLineChars="0"/>
        <w:jc w:val="center"/>
        <w:rPr>
          <w:rFonts w:cs="宋体"/>
          <w:b/>
          <w:sz w:val="24"/>
          <w:szCs w:val="24"/>
          <w:lang w:val="zh-CN" w:bidi="zh-CN"/>
        </w:rPr>
      </w:pPr>
      <w:r>
        <w:rPr>
          <w:rStyle w:val="41"/>
          <w:rFonts w:cs="宋体"/>
          <w:b/>
          <w:bCs/>
          <w:color w:val="000000"/>
          <w:sz w:val="24"/>
          <w:szCs w:val="24"/>
        </w:rPr>
        <w:t>（</w:t>
      </w:r>
      <w:r>
        <w:rPr>
          <w:rStyle w:val="41"/>
          <w:rFonts w:hint="eastAsia" w:cs="宋体"/>
          <w:b/>
          <w:bCs/>
          <w:color w:val="000000"/>
          <w:sz w:val="24"/>
          <w:szCs w:val="24"/>
        </w:rPr>
        <w:t>二</w:t>
      </w:r>
      <w:r>
        <w:rPr>
          <w:rStyle w:val="41"/>
          <w:rFonts w:cs="宋体"/>
          <w:b/>
          <w:bCs/>
          <w:color w:val="000000"/>
          <w:sz w:val="24"/>
          <w:szCs w:val="24"/>
        </w:rPr>
        <w:t>）</w:t>
      </w:r>
      <w:r>
        <w:rPr>
          <w:rFonts w:cs="宋体"/>
          <w:b/>
          <w:bCs/>
          <w:sz w:val="24"/>
          <w:szCs w:val="24"/>
          <w:lang w:val="zh-CN" w:bidi="zh-CN"/>
        </w:rPr>
        <w:t>最</w:t>
      </w:r>
      <w:r>
        <w:rPr>
          <w:rFonts w:hint="eastAsia" w:cs="宋体"/>
          <w:b/>
          <w:bCs/>
          <w:sz w:val="24"/>
          <w:szCs w:val="24"/>
          <w:lang w:val="zh-CN" w:bidi="zh-CN"/>
        </w:rPr>
        <w:t>终</w:t>
      </w:r>
      <w:r>
        <w:rPr>
          <w:rFonts w:cs="宋体"/>
          <w:b/>
          <w:bCs/>
          <w:sz w:val="24"/>
          <w:szCs w:val="24"/>
          <w:lang w:val="zh-CN" w:bidi="zh-CN"/>
        </w:rPr>
        <w:t>承诺报价表</w:t>
      </w:r>
    </w:p>
    <w:p>
      <w:pPr>
        <w:tabs>
          <w:tab w:val="left" w:pos="1663"/>
        </w:tabs>
        <w:autoSpaceDE w:val="0"/>
        <w:autoSpaceDN w:val="0"/>
        <w:ind w:left="96" w:firstLine="482"/>
        <w:jc w:val="center"/>
        <w:outlineLvl w:val="3"/>
        <w:rPr>
          <w:rFonts w:cs="宋体"/>
          <w:b/>
          <w:bCs/>
          <w:sz w:val="24"/>
          <w:szCs w:val="24"/>
          <w:lang w:val="zh-CN" w:bidi="zh-CN"/>
        </w:rPr>
      </w:pPr>
      <w:r>
        <w:rPr>
          <w:rFonts w:cs="宋体"/>
          <w:b/>
          <w:bCs/>
          <w:sz w:val="24"/>
          <w:szCs w:val="24"/>
          <w:lang w:val="zh-CN" w:bidi="zh-CN"/>
        </w:rPr>
        <w:t>（某项目第</w:t>
      </w:r>
      <w:r>
        <w:rPr>
          <w:rFonts w:cs="宋体"/>
          <w:b/>
          <w:bCs/>
          <w:sz w:val="24"/>
          <w:szCs w:val="24"/>
          <w:u w:val="single"/>
          <w:lang w:val="zh-CN" w:bidi="zh-CN"/>
        </w:rPr>
        <w:t xml:space="preserve"> </w:t>
      </w:r>
      <w:r>
        <w:rPr>
          <w:rFonts w:cs="宋体"/>
          <w:b/>
          <w:bCs/>
          <w:sz w:val="24"/>
          <w:szCs w:val="24"/>
          <w:u w:val="single"/>
          <w:lang w:val="zh-CN" w:bidi="zh-CN"/>
        </w:rPr>
        <w:tab/>
      </w:r>
      <w:r>
        <w:rPr>
          <w:rFonts w:cs="宋体"/>
          <w:b/>
          <w:bCs/>
          <w:sz w:val="24"/>
          <w:szCs w:val="24"/>
          <w:lang w:val="zh-CN" w:bidi="zh-CN"/>
        </w:rPr>
        <w:t>次报价书）</w:t>
      </w:r>
    </w:p>
    <w:p>
      <w:pPr>
        <w:tabs>
          <w:tab w:val="left" w:pos="1663"/>
        </w:tabs>
        <w:autoSpaceDE w:val="0"/>
        <w:autoSpaceDN w:val="0"/>
        <w:ind w:firstLine="0" w:firstLineChars="0"/>
        <w:jc w:val="left"/>
        <w:outlineLvl w:val="3"/>
        <w:rPr>
          <w:rFonts w:cs="宋体"/>
          <w:b/>
          <w:bCs/>
          <w:sz w:val="24"/>
          <w:szCs w:val="24"/>
          <w:u w:val="single"/>
          <w:lang w:bidi="zh-CN"/>
        </w:rPr>
      </w:pPr>
      <w:r>
        <w:rPr>
          <w:rFonts w:hint="eastAsia" w:cs="宋体"/>
          <w:b/>
          <w:bCs/>
          <w:sz w:val="24"/>
          <w:szCs w:val="24"/>
          <w:lang w:bidi="zh-CN"/>
        </w:rPr>
        <w:t>项目名称：</w:t>
      </w:r>
      <w:r>
        <w:rPr>
          <w:rFonts w:hint="eastAsia" w:cs="宋体"/>
          <w:b/>
          <w:bCs/>
          <w:sz w:val="24"/>
          <w:szCs w:val="24"/>
          <w:u w:val="single"/>
          <w:lang w:bidi="zh-CN"/>
        </w:rPr>
        <w:t xml:space="preserve">霍山国鑫建材机制砂35KV输变电项目电力监理           </w:t>
      </w:r>
    </w:p>
    <w:p>
      <w:pPr>
        <w:pStyle w:val="20"/>
        <w:ind w:left="0" w:leftChars="0" w:firstLine="0" w:firstLineChars="0"/>
        <w:rPr>
          <w:rFonts w:hint="default"/>
          <w:u w:val="single"/>
          <w:lang w:val="en-US"/>
        </w:rPr>
      </w:pPr>
      <w:r>
        <w:rPr>
          <w:rFonts w:hint="eastAsia"/>
          <w:b/>
          <w:bCs/>
          <w:sz w:val="24"/>
          <w:szCs w:val="24"/>
          <w:lang w:bidi="zh-CN"/>
        </w:rPr>
        <w:t xml:space="preserve">     项目编号：</w:t>
      </w:r>
      <w:r>
        <w:rPr>
          <w:rFonts w:hint="eastAsia"/>
          <w:b/>
          <w:bCs/>
          <w:sz w:val="24"/>
          <w:szCs w:val="24"/>
          <w:u w:val="single"/>
          <w:lang w:bidi="zh-CN"/>
        </w:rPr>
        <w:t>DBSKN-2023-011</w:t>
      </w:r>
    </w:p>
    <w:p>
      <w:pPr>
        <w:autoSpaceDE w:val="0"/>
        <w:autoSpaceDN w:val="0"/>
        <w:spacing w:before="1" w:after="1"/>
        <w:ind w:firstLine="241"/>
        <w:jc w:val="left"/>
        <w:rPr>
          <w:rFonts w:cs="宋体"/>
          <w:b/>
          <w:sz w:val="12"/>
          <w:szCs w:val="24"/>
          <w:lang w:val="zh-CN" w:bidi="zh-CN"/>
        </w:rPr>
      </w:pPr>
    </w:p>
    <w:tbl>
      <w:tblPr>
        <w:tblStyle w:val="21"/>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tcPr>
          <w:p>
            <w:pPr>
              <w:autoSpaceDE w:val="0"/>
              <w:autoSpaceDN w:val="0"/>
              <w:spacing w:before="177"/>
              <w:ind w:right="238" w:firstLine="0" w:firstLineChars="0"/>
              <w:jc w:val="center"/>
              <w:rPr>
                <w:rFonts w:cs="宋体"/>
                <w:b/>
                <w:sz w:val="24"/>
                <w:szCs w:val="22"/>
                <w:lang w:val="zh-CN" w:bidi="zh-CN"/>
              </w:rPr>
            </w:pPr>
            <w:r>
              <w:rPr>
                <w:rFonts w:cs="宋体"/>
                <w:b/>
                <w:sz w:val="24"/>
                <w:szCs w:val="22"/>
                <w:lang w:val="zh-CN" w:bidi="zh-CN"/>
              </w:rPr>
              <w:t>供应商名称</w:t>
            </w:r>
          </w:p>
        </w:tc>
        <w:tc>
          <w:tcPr>
            <w:tcW w:w="6064" w:type="dxa"/>
          </w:tcPr>
          <w:p>
            <w:pPr>
              <w:autoSpaceDE w:val="0"/>
              <w:autoSpaceDN w:val="0"/>
              <w:ind w:firstLine="440"/>
              <w:jc w:val="left"/>
              <w:rPr>
                <w:rFonts w:cs="宋体"/>
                <w:szCs w:val="22"/>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vAlign w:val="center"/>
          </w:tcPr>
          <w:p>
            <w:pPr>
              <w:autoSpaceDE w:val="0"/>
              <w:autoSpaceDN w:val="0"/>
              <w:ind w:right="237" w:firstLine="0" w:firstLineChars="0"/>
              <w:jc w:val="center"/>
              <w:rPr>
                <w:rFonts w:cs="宋体"/>
                <w:b/>
                <w:sz w:val="24"/>
                <w:szCs w:val="22"/>
                <w:lang w:val="zh-CN" w:bidi="zh-CN"/>
              </w:rPr>
            </w:pPr>
            <w:r>
              <w:rPr>
                <w:rFonts w:hint="eastAsia" w:cs="宋体"/>
                <w:b/>
                <w:sz w:val="24"/>
                <w:szCs w:val="22"/>
                <w:lang w:bidi="zh-CN"/>
              </w:rPr>
              <w:t>磋商</w:t>
            </w:r>
            <w:r>
              <w:rPr>
                <w:rFonts w:cs="宋体"/>
                <w:b/>
                <w:sz w:val="24"/>
                <w:szCs w:val="22"/>
                <w:lang w:val="zh-CN" w:bidi="zh-CN"/>
              </w:rPr>
              <w:t>范围</w:t>
            </w:r>
          </w:p>
        </w:tc>
        <w:tc>
          <w:tcPr>
            <w:tcW w:w="6064" w:type="dxa"/>
            <w:vAlign w:val="center"/>
          </w:tcPr>
          <w:p>
            <w:pPr>
              <w:tabs>
                <w:tab w:val="left" w:pos="1547"/>
              </w:tabs>
              <w:autoSpaceDE w:val="0"/>
              <w:autoSpaceDN w:val="0"/>
              <w:ind w:firstLine="480"/>
              <w:rPr>
                <w:rFonts w:cs="宋体"/>
                <w:sz w:val="24"/>
                <w:szCs w:val="22"/>
                <w:lang w:val="zh-CN" w:bidi="zh-CN"/>
              </w:rPr>
            </w:pPr>
            <w:r>
              <w:rPr>
                <w:rFonts w:cs="宋体"/>
                <w:sz w:val="24"/>
                <w:szCs w:val="22"/>
                <w:lang w:val="zh-CN" w:bidi="zh-CN"/>
              </w:rPr>
              <w:t>全部 / 第</w:t>
            </w:r>
            <w:r>
              <w:rPr>
                <w:rFonts w:cs="宋体"/>
                <w:sz w:val="24"/>
                <w:szCs w:val="22"/>
                <w:u w:val="single"/>
                <w:lang w:val="zh-CN" w:bidi="zh-CN"/>
              </w:rPr>
              <w:t xml:space="preserve"> </w:t>
            </w:r>
            <w:r>
              <w:rPr>
                <w:rFonts w:cs="宋体"/>
                <w:sz w:val="24"/>
                <w:szCs w:val="22"/>
                <w:u w:val="single"/>
                <w:lang w:val="zh-CN" w:bidi="zh-CN"/>
              </w:rPr>
              <w:tab/>
            </w:r>
            <w:r>
              <w:rPr>
                <w:rFonts w:cs="宋体"/>
                <w:sz w:val="24"/>
                <w:szCs w:val="22"/>
                <w:lang w:val="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tcPr>
          <w:p>
            <w:pPr>
              <w:autoSpaceDE w:val="0"/>
              <w:autoSpaceDN w:val="0"/>
              <w:spacing w:before="7"/>
              <w:ind w:firstLine="703"/>
              <w:jc w:val="left"/>
              <w:rPr>
                <w:rFonts w:cs="宋体"/>
                <w:b/>
                <w:sz w:val="35"/>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最后报价</w:t>
            </w:r>
          </w:p>
          <w:p>
            <w:pPr>
              <w:autoSpaceDE w:val="0"/>
              <w:autoSpaceDN w:val="0"/>
              <w:spacing w:before="161"/>
              <w:ind w:right="238" w:firstLine="0" w:firstLineChars="0"/>
              <w:jc w:val="center"/>
              <w:rPr>
                <w:rFonts w:cs="宋体"/>
                <w:b/>
                <w:sz w:val="24"/>
                <w:szCs w:val="22"/>
                <w:lang w:val="zh-CN" w:bidi="zh-CN"/>
              </w:rPr>
            </w:pPr>
            <w:r>
              <w:rPr>
                <w:rFonts w:cs="宋体"/>
                <w:b/>
                <w:sz w:val="24"/>
                <w:szCs w:val="22"/>
                <w:lang w:val="zh-CN" w:bidi="zh-CN"/>
              </w:rPr>
              <w:t>（详见备注说明）</w:t>
            </w:r>
          </w:p>
        </w:tc>
        <w:tc>
          <w:tcPr>
            <w:tcW w:w="6064" w:type="dxa"/>
          </w:tcPr>
          <w:p>
            <w:pPr>
              <w:autoSpaceDE w:val="0"/>
              <w:autoSpaceDN w:val="0"/>
              <w:ind w:firstLine="522"/>
              <w:jc w:val="left"/>
              <w:rPr>
                <w:rFonts w:cs="宋体"/>
                <w:b/>
                <w:sz w:val="26"/>
                <w:szCs w:val="22"/>
                <w:lang w:val="zh-CN" w:bidi="zh-CN"/>
              </w:rPr>
            </w:pPr>
          </w:p>
          <w:p>
            <w:pPr>
              <w:autoSpaceDE w:val="0"/>
              <w:autoSpaceDN w:val="0"/>
              <w:spacing w:before="9"/>
              <w:ind w:firstLine="442"/>
              <w:jc w:val="left"/>
              <w:rPr>
                <w:rFonts w:cs="宋体"/>
                <w:b/>
                <w:szCs w:val="22"/>
                <w:lang w:val="zh-CN" w:bidi="zh-CN"/>
              </w:rPr>
            </w:pPr>
          </w:p>
          <w:p>
            <w:pPr>
              <w:spacing w:line="640" w:lineRule="exact"/>
              <w:ind w:firstLine="480"/>
              <w:rPr>
                <w:rFonts w:eastAsia="Times New Roman" w:cs="宋体"/>
                <w:sz w:val="24"/>
                <w:szCs w:val="22"/>
                <w:lang w:val="zh-CN" w:bidi="zh-CN"/>
              </w:rPr>
            </w:pPr>
            <w:r>
              <w:rPr>
                <w:rFonts w:hint="eastAsia" w:eastAsia="Times New Roman" w:cs="宋体"/>
                <w:sz w:val="24"/>
                <w:szCs w:val="22"/>
                <w:u w:val="single"/>
                <w:lang w:bidi="zh-CN"/>
              </w:rPr>
              <w:t xml:space="preserve">最终报价（元）：**.** (保留两位小数）   </w:t>
            </w:r>
            <w:r>
              <w:rPr>
                <w:rFonts w:hint="eastAsia" w:eastAsia="Times New Roman" w:cs="宋体"/>
                <w:sz w:val="24"/>
                <w:szCs w:val="22"/>
                <w:lang w:val="zh-CN" w:bidi="zh-CN"/>
              </w:rPr>
              <w:t>（</w:t>
            </w:r>
            <w:r>
              <w:rPr>
                <w:rFonts w:hint="eastAsia" w:cs="宋体"/>
                <w:sz w:val="24"/>
                <w:szCs w:val="22"/>
                <w:lang w:val="zh-CN" w:bidi="zh-CN"/>
              </w:rPr>
              <w:t>我方愿在前一轮次</w:t>
            </w:r>
            <w:r>
              <w:rPr>
                <w:rFonts w:hint="eastAsia" w:cs="宋体"/>
                <w:sz w:val="24"/>
                <w:szCs w:val="22"/>
                <w:lang w:bidi="zh-CN"/>
              </w:rPr>
              <w:t>询比</w:t>
            </w:r>
            <w:r>
              <w:rPr>
                <w:rFonts w:hint="eastAsia" w:cs="宋体"/>
                <w:sz w:val="24"/>
                <w:szCs w:val="22"/>
                <w:lang w:val="zh-CN" w:bidi="zh-CN"/>
              </w:rPr>
              <w:t>（响应性文件内报价为首次报价）报价的基础上再次让利，让利后</w:t>
            </w:r>
            <w:r>
              <w:rPr>
                <w:rFonts w:hint="eastAsia" w:cs="宋体"/>
                <w:sz w:val="24"/>
                <w:szCs w:val="22"/>
                <w:lang w:bidi="zh-CN"/>
              </w:rPr>
              <w:t>的最终</w:t>
            </w:r>
            <w:r>
              <w:rPr>
                <w:rFonts w:hint="eastAsia" w:cs="宋体"/>
                <w:sz w:val="24"/>
                <w:szCs w:val="22"/>
                <w:lang w:val="zh-CN" w:bidi="zh-CN"/>
              </w:rPr>
              <w:t>报价。</w:t>
            </w:r>
            <w:r>
              <w:rPr>
                <w:rFonts w:hint="eastAsia" w:eastAsia="Times New Roman" w:cs="宋体"/>
                <w:sz w:val="24"/>
                <w:szCs w:val="22"/>
                <w:lang w:val="zh-CN" w:bidi="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tcPr>
          <w:p>
            <w:pPr>
              <w:autoSpaceDE w:val="0"/>
              <w:autoSpaceDN w:val="0"/>
              <w:spacing w:before="10"/>
              <w:ind w:firstLine="0" w:firstLineChars="0"/>
              <w:jc w:val="left"/>
              <w:rPr>
                <w:rFonts w:cs="宋体"/>
                <w:b/>
                <w:sz w:val="28"/>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备注说明</w:t>
            </w:r>
          </w:p>
        </w:tc>
        <w:tc>
          <w:tcPr>
            <w:tcW w:w="6064" w:type="dxa"/>
          </w:tcPr>
          <w:p>
            <w:pPr>
              <w:autoSpaceDE w:val="0"/>
              <w:autoSpaceDN w:val="0"/>
              <w:ind w:firstLine="440"/>
              <w:jc w:val="left"/>
              <w:rPr>
                <w:rFonts w:cs="宋体"/>
                <w:szCs w:val="22"/>
                <w:lang w:val="zh-CN" w:bidi="zh-CN"/>
              </w:rPr>
            </w:pPr>
          </w:p>
        </w:tc>
      </w:tr>
    </w:tbl>
    <w:p>
      <w:pPr>
        <w:autoSpaceDE w:val="0"/>
        <w:autoSpaceDN w:val="0"/>
        <w:spacing w:before="79"/>
        <w:ind w:left="4421" w:firstLine="480"/>
        <w:jc w:val="left"/>
        <w:rPr>
          <w:rFonts w:cs="宋体"/>
          <w:sz w:val="24"/>
          <w:szCs w:val="24"/>
          <w:lang w:val="zh-CN" w:bidi="zh-CN"/>
        </w:rPr>
      </w:pPr>
      <w:r>
        <w:rPr>
          <w:rFonts w:cs="宋体"/>
          <w:sz w:val="24"/>
          <w:szCs w:val="24"/>
          <w:lang w:val="zh-CN" w:bidi="zh-CN"/>
        </w:rPr>
        <w:t>供应商公章或授权代表签字：</w:t>
      </w:r>
    </w:p>
    <w:p>
      <w:pPr>
        <w:tabs>
          <w:tab w:val="left" w:pos="5861"/>
          <w:tab w:val="left" w:pos="8556"/>
        </w:tabs>
        <w:autoSpaceDE w:val="0"/>
        <w:autoSpaceDN w:val="0"/>
        <w:spacing w:before="160"/>
        <w:ind w:left="4421" w:firstLine="480"/>
        <w:jc w:val="left"/>
        <w:rPr>
          <w:rFonts w:cs="宋体"/>
          <w:sz w:val="29"/>
          <w:szCs w:val="24"/>
          <w:lang w:val="zh-CN" w:bidi="zh-CN"/>
        </w:rPr>
      </w:pPr>
      <w:r>
        <w:rPr>
          <w:rFonts w:cs="宋体"/>
          <w:sz w:val="24"/>
          <w:szCs w:val="24"/>
          <w:lang w:val="zh-CN" w:bidi="zh-CN"/>
        </w:rPr>
        <w:t>日</w:t>
      </w:r>
      <w:r>
        <w:rPr>
          <w:rFonts w:cs="宋体"/>
          <w:sz w:val="24"/>
          <w:szCs w:val="24"/>
          <w:lang w:val="zh-CN" w:bidi="zh-CN"/>
        </w:rPr>
        <w:tab/>
      </w:r>
      <w:r>
        <w:rPr>
          <w:rFonts w:cs="宋体"/>
          <w:sz w:val="24"/>
          <w:szCs w:val="24"/>
          <w:lang w:val="zh-CN" w:bidi="zh-CN"/>
        </w:rPr>
        <w:t>期：</w:t>
      </w:r>
      <w:r>
        <w:rPr>
          <w:rFonts w:eastAsia="Times New Roman" w:cs="宋体"/>
          <w:sz w:val="24"/>
          <w:szCs w:val="24"/>
          <w:u w:val="single"/>
          <w:lang w:val="zh-CN" w:bidi="zh-CN"/>
        </w:rPr>
        <w:t xml:space="preserve"> </w:t>
      </w:r>
      <w:r>
        <w:rPr>
          <w:rFonts w:eastAsia="Times New Roman" w:cs="宋体"/>
          <w:sz w:val="24"/>
          <w:szCs w:val="24"/>
          <w:u w:val="single"/>
          <w:lang w:val="zh-CN" w:bidi="zh-CN"/>
        </w:rPr>
        <w:tab/>
      </w:r>
    </w:p>
    <w:p>
      <w:pPr>
        <w:autoSpaceDE w:val="0"/>
        <w:autoSpaceDN w:val="0"/>
        <w:spacing w:before="66" w:line="364" w:lineRule="auto"/>
        <w:ind w:right="353" w:firstLine="0" w:firstLineChars="0"/>
        <w:rPr>
          <w:rFonts w:cs="宋体"/>
          <w:b/>
          <w:spacing w:val="-9"/>
          <w:sz w:val="24"/>
          <w:szCs w:val="24"/>
          <w:lang w:val="zh-CN" w:bidi="zh-CN"/>
        </w:rPr>
      </w:pPr>
    </w:p>
    <w:p>
      <w:pPr>
        <w:ind w:firstLine="600"/>
        <w:rPr>
          <w:rStyle w:val="48"/>
          <w:rFonts w:ascii="黑体" w:hAnsi="黑体" w:cs="黑体"/>
          <w:bCs/>
          <w:iCs/>
          <w:sz w:val="30"/>
          <w:szCs w:val="30"/>
        </w:rPr>
      </w:pPr>
      <w:r>
        <w:rPr>
          <w:rStyle w:val="48"/>
          <w:rFonts w:ascii="黑体" w:hAnsi="黑体" w:cs="黑体"/>
          <w:bCs/>
          <w:iCs/>
          <w:sz w:val="30"/>
          <w:szCs w:val="30"/>
        </w:rPr>
        <w:br w:type="page"/>
      </w:r>
    </w:p>
    <w:p>
      <w:pPr>
        <w:pStyle w:val="38"/>
        <w:jc w:val="center"/>
        <w:rPr>
          <w:rStyle w:val="56"/>
          <w:bCs/>
          <w:iCs/>
        </w:rPr>
      </w:pPr>
      <w:r>
        <w:rPr>
          <w:rStyle w:val="48"/>
          <w:sz w:val="30"/>
          <w:szCs w:val="30"/>
        </w:rPr>
        <w:t>五、承诺函</w:t>
      </w:r>
    </w:p>
    <w:p>
      <w:pPr>
        <w:spacing w:line="400" w:lineRule="exact"/>
        <w:ind w:firstLine="440"/>
        <w:contextualSpacing/>
        <w:rPr>
          <w:rStyle w:val="41"/>
        </w:rPr>
      </w:pPr>
      <w:r>
        <w:rPr>
          <w:rStyle w:val="41"/>
        </w:rPr>
        <w:t>致：</w:t>
      </w:r>
      <w:r>
        <w:rPr>
          <w:rStyle w:val="41"/>
          <w:u w:val="single"/>
        </w:rPr>
        <w:t xml:space="preserve">                （采购人）</w:t>
      </w:r>
    </w:p>
    <w:p>
      <w:pPr>
        <w:spacing w:line="400" w:lineRule="exact"/>
        <w:ind w:firstLine="440"/>
        <w:contextualSpacing/>
        <w:rPr>
          <w:rStyle w:val="41"/>
          <w:color w:val="FF0000"/>
        </w:rPr>
      </w:pPr>
      <w:r>
        <w:rPr>
          <w:rStyle w:val="41"/>
        </w:rPr>
        <w:t>我单位参与</w:t>
      </w:r>
      <w:r>
        <w:rPr>
          <w:rStyle w:val="41"/>
          <w:u w:val="single"/>
        </w:rPr>
        <w:t xml:space="preserve">           </w:t>
      </w:r>
      <w:r>
        <w:rPr>
          <w:rStyle w:val="41"/>
        </w:rPr>
        <w:t>（项目名称）的报价，现在此承诺：至报价截止时间为止，近三年内</w:t>
      </w:r>
      <w:r>
        <w:rPr>
          <w:rStyle w:val="41"/>
          <w:u w:val="single"/>
        </w:rPr>
        <w:t xml:space="preserve">           </w:t>
      </w:r>
      <w:r>
        <w:rPr>
          <w:rStyle w:val="41"/>
        </w:rPr>
        <w:t>（供应商全称）、法定代表人</w:t>
      </w:r>
      <w:r>
        <w:rPr>
          <w:rStyle w:val="41"/>
          <w:u w:val="single"/>
        </w:rPr>
        <w:t xml:space="preserve">        </w:t>
      </w:r>
      <w:r>
        <w:rPr>
          <w:rStyle w:val="41"/>
        </w:rPr>
        <w:t>（姓名）不存在任何经检察机关认定的行贿犯罪行为，且我单位在贵单位无放弃成交或放</w:t>
      </w:r>
      <w:r>
        <w:rPr>
          <w:rStyle w:val="41"/>
          <w:rFonts w:ascii="Times New Roman" w:hAnsi="Times New Roman" w:cs="Times New Roman"/>
        </w:rPr>
        <w:t>弃履约等不良行为</w:t>
      </w:r>
      <w:r>
        <w:rPr>
          <w:rStyle w:val="41"/>
          <w:rFonts w:hint="eastAsia" w:ascii="Times New Roman" w:hAnsi="Times New Roman" w:cs="Times New Roman"/>
        </w:rPr>
        <w:t>；我方完全理解贵方不一定将合同授予最低报价的供应商。</w:t>
      </w:r>
    </w:p>
    <w:p>
      <w:pPr>
        <w:spacing w:line="400" w:lineRule="exact"/>
        <w:ind w:firstLine="440"/>
        <w:contextualSpacing/>
        <w:rPr>
          <w:rStyle w:val="41"/>
          <w:u w:val="single"/>
        </w:rPr>
      </w:pPr>
      <w:r>
        <w:rPr>
          <w:rStyle w:val="41"/>
        </w:rPr>
        <w:t>特此承诺。</w:t>
      </w:r>
    </w:p>
    <w:p>
      <w:pPr>
        <w:spacing w:line="400" w:lineRule="exact"/>
        <w:ind w:firstLine="480"/>
        <w:contextualSpacing/>
        <w:rPr>
          <w:rStyle w:val="41"/>
          <w:sz w:val="24"/>
          <w:u w:val="single"/>
        </w:rPr>
      </w:pPr>
    </w:p>
    <w:p>
      <w:pPr>
        <w:spacing w:line="400" w:lineRule="exact"/>
        <w:ind w:firstLine="480"/>
        <w:contextualSpacing/>
        <w:rPr>
          <w:rStyle w:val="41"/>
          <w:sz w:val="24"/>
          <w:u w:val="single"/>
        </w:rPr>
      </w:pPr>
    </w:p>
    <w:p>
      <w:pPr>
        <w:spacing w:line="400" w:lineRule="exact"/>
        <w:ind w:firstLineChars="0"/>
        <w:contextualSpacing/>
        <w:jc w:val="right"/>
        <w:rPr>
          <w:rStyle w:val="41"/>
          <w:sz w:val="24"/>
        </w:rPr>
      </w:pPr>
      <w:r>
        <w:rPr>
          <w:rStyle w:val="41"/>
          <w:sz w:val="24"/>
        </w:rPr>
        <w:t xml:space="preserve">供应商： </w:t>
      </w:r>
      <w:r>
        <w:rPr>
          <w:rStyle w:val="41"/>
          <w:sz w:val="24"/>
          <w:u w:val="single"/>
        </w:rPr>
        <w:t xml:space="preserve">（加盖公章） </w:t>
      </w:r>
    </w:p>
    <w:p>
      <w:pPr>
        <w:spacing w:line="400" w:lineRule="exact"/>
        <w:ind w:firstLineChars="0"/>
        <w:contextualSpacing/>
        <w:jc w:val="right"/>
        <w:rPr>
          <w:rStyle w:val="41"/>
          <w:sz w:val="24"/>
        </w:rPr>
      </w:pPr>
    </w:p>
    <w:p>
      <w:pPr>
        <w:tabs>
          <w:tab w:val="left" w:pos="3229"/>
        </w:tabs>
        <w:spacing w:line="400" w:lineRule="exact"/>
        <w:ind w:firstLine="480"/>
        <w:jc w:val="right"/>
        <w:rPr>
          <w:rStyle w:val="41"/>
          <w:sz w:val="24"/>
        </w:rPr>
      </w:pPr>
      <w:r>
        <w:rPr>
          <w:rStyle w:val="41"/>
          <w:sz w:val="24"/>
          <w:u w:val="single"/>
        </w:rPr>
        <w:t xml:space="preserve">      </w:t>
      </w:r>
      <w:r>
        <w:rPr>
          <w:rStyle w:val="41"/>
          <w:sz w:val="24"/>
        </w:rPr>
        <w:t>年</w:t>
      </w:r>
      <w:r>
        <w:rPr>
          <w:rStyle w:val="41"/>
          <w:sz w:val="24"/>
          <w:u w:val="single"/>
        </w:rPr>
        <w:t xml:space="preserve">   </w:t>
      </w:r>
      <w:r>
        <w:rPr>
          <w:rStyle w:val="41"/>
          <w:sz w:val="24"/>
        </w:rPr>
        <w:t>月</w:t>
      </w:r>
      <w:r>
        <w:rPr>
          <w:rStyle w:val="41"/>
          <w:sz w:val="24"/>
          <w:u w:val="single"/>
        </w:rPr>
        <w:t xml:space="preserve">   </w:t>
      </w:r>
      <w:r>
        <w:rPr>
          <w:rStyle w:val="41"/>
          <w:sz w:val="24"/>
        </w:rPr>
        <w:t>日</w:t>
      </w:r>
    </w:p>
    <w:p>
      <w:pPr>
        <w:spacing w:line="400" w:lineRule="exact"/>
        <w:ind w:firstLine="600"/>
        <w:jc w:val="center"/>
        <w:rPr>
          <w:rStyle w:val="48"/>
          <w:rFonts w:ascii="黑体" w:hAnsi="黑体" w:cs="黑体"/>
          <w:bCs/>
          <w:iCs/>
          <w:sz w:val="30"/>
          <w:szCs w:val="30"/>
        </w:rPr>
      </w:pPr>
    </w:p>
    <w:p>
      <w:pPr>
        <w:spacing w:line="400" w:lineRule="exact"/>
        <w:ind w:firstLine="600"/>
        <w:jc w:val="center"/>
        <w:rPr>
          <w:rStyle w:val="48"/>
          <w:rFonts w:ascii="黑体" w:hAnsi="黑体" w:cs="黑体"/>
          <w:bCs/>
          <w:iCs/>
          <w:sz w:val="30"/>
          <w:szCs w:val="30"/>
        </w:rPr>
      </w:pPr>
    </w:p>
    <w:p>
      <w:pPr>
        <w:spacing w:line="400" w:lineRule="exact"/>
        <w:ind w:firstLine="600"/>
        <w:jc w:val="center"/>
        <w:rPr>
          <w:rStyle w:val="48"/>
          <w:rFonts w:ascii="黑体" w:hAnsi="黑体" w:cs="黑体"/>
          <w:bCs/>
          <w:iCs/>
          <w:sz w:val="30"/>
          <w:szCs w:val="30"/>
        </w:rPr>
      </w:pPr>
    </w:p>
    <w:p>
      <w:pPr>
        <w:spacing w:line="400" w:lineRule="exact"/>
        <w:ind w:firstLine="600"/>
        <w:jc w:val="center"/>
        <w:rPr>
          <w:rStyle w:val="48"/>
          <w:rFonts w:ascii="黑体" w:hAnsi="黑体" w:cs="黑体"/>
          <w:bCs/>
          <w:iCs/>
          <w:sz w:val="30"/>
          <w:szCs w:val="30"/>
        </w:rPr>
      </w:pPr>
    </w:p>
    <w:p>
      <w:pPr>
        <w:spacing w:line="400" w:lineRule="exact"/>
        <w:ind w:firstLine="600"/>
        <w:jc w:val="center"/>
        <w:rPr>
          <w:rStyle w:val="48"/>
          <w:rFonts w:ascii="黑体" w:hAnsi="黑体" w:cs="黑体"/>
          <w:bCs/>
          <w:iCs/>
          <w:sz w:val="30"/>
          <w:szCs w:val="30"/>
        </w:rPr>
      </w:pPr>
    </w:p>
    <w:p>
      <w:pPr>
        <w:spacing w:line="400" w:lineRule="exact"/>
        <w:ind w:firstLine="600"/>
        <w:jc w:val="center"/>
        <w:rPr>
          <w:rStyle w:val="48"/>
          <w:rFonts w:ascii="黑体" w:hAnsi="黑体" w:cs="黑体"/>
          <w:bCs/>
          <w:iCs/>
          <w:sz w:val="30"/>
          <w:szCs w:val="30"/>
        </w:rPr>
      </w:pPr>
      <w:r>
        <w:rPr>
          <w:rStyle w:val="48"/>
          <w:rFonts w:hint="eastAsia" w:ascii="黑体" w:hAnsi="黑体" w:cs="黑体"/>
          <w:bCs/>
          <w:iCs/>
          <w:sz w:val="30"/>
          <w:szCs w:val="30"/>
        </w:rPr>
        <w:t>六、询比文件要求提交的其他相关资料</w:t>
      </w:r>
    </w:p>
    <w:p>
      <w:pPr>
        <w:adjustRightInd w:val="0"/>
        <w:snapToGrid w:val="0"/>
        <w:spacing w:line="240" w:lineRule="auto"/>
        <w:ind w:firstLine="0" w:firstLineChars="0"/>
        <w:rPr>
          <w:rStyle w:val="41"/>
          <w:rFonts w:cs="Times New Roman"/>
        </w:rPr>
      </w:pPr>
    </w:p>
    <w:p>
      <w:pPr>
        <w:adjustRightInd w:val="0"/>
        <w:snapToGrid w:val="0"/>
        <w:spacing w:line="240" w:lineRule="auto"/>
        <w:ind w:firstLine="0" w:firstLineChars="0"/>
        <w:rPr>
          <w:rStyle w:val="41"/>
          <w:rFonts w:cs="Times New Roman"/>
        </w:rPr>
      </w:pPr>
    </w:p>
    <w:p>
      <w:pPr>
        <w:adjustRightInd w:val="0"/>
        <w:snapToGrid w:val="0"/>
        <w:spacing w:line="240" w:lineRule="auto"/>
        <w:ind w:firstLine="0" w:firstLineChars="0"/>
        <w:jc w:val="center"/>
        <w:sectPr>
          <w:footerReference r:id="rId8" w:type="default"/>
          <w:footnotePr>
            <w:numFmt w:val="decimalEnclosedCircleChinese"/>
            <w:numRestart w:val="eachPage"/>
          </w:footnotePr>
          <w:pgSz w:w="11906" w:h="16838"/>
          <w:pgMar w:top="1417" w:right="1417" w:bottom="1121" w:left="1417" w:header="737" w:footer="567" w:gutter="0"/>
          <w:cols w:space="425" w:num="1"/>
          <w:docGrid w:type="lines" w:linePitch="312" w:charSpace="0"/>
        </w:sectPr>
      </w:pPr>
      <w:r>
        <w:rPr>
          <w:rStyle w:val="41"/>
          <w:rFonts w:hint="eastAsia" w:cs="Times New Roman"/>
          <w:sz w:val="24"/>
          <w:szCs w:val="24"/>
        </w:rPr>
        <w:t>（</w:t>
      </w:r>
      <w:r>
        <w:rPr>
          <w:rStyle w:val="41"/>
          <w:rFonts w:hint="eastAsia" w:ascii="Times New Roman" w:hAnsi="Times New Roman" w:cs="Times New Roman"/>
          <w:sz w:val="24"/>
          <w:szCs w:val="24"/>
        </w:rPr>
        <w:t>根据价格、技术人员配备、综合实力、相关业绩、监理服务方案</w:t>
      </w:r>
      <w:r>
        <w:rPr>
          <w:rStyle w:val="41"/>
          <w:rFonts w:hint="eastAsia" w:ascii="Times New Roman" w:hAnsi="Times New Roman" w:cs="Times New Roman"/>
          <w:sz w:val="24"/>
          <w:szCs w:val="24"/>
          <w:lang w:val="en-US" w:eastAsia="zh-CN"/>
        </w:rPr>
        <w:t>等</w:t>
      </w:r>
      <w:r>
        <w:rPr>
          <w:rStyle w:val="41"/>
          <w:rFonts w:hint="eastAsia" w:ascii="Times New Roman" w:hAnsi="Times New Roman" w:cs="Times New Roman"/>
          <w:sz w:val="24"/>
          <w:szCs w:val="24"/>
        </w:rPr>
        <w:t>其他因素提供相关资</w:t>
      </w:r>
      <w:r>
        <w:rPr>
          <w:rStyle w:val="41"/>
          <w:rFonts w:hint="eastAsia" w:cs="Times New Roman"/>
          <w:sz w:val="24"/>
          <w:szCs w:val="24"/>
        </w:rPr>
        <w:t>料，格式自拟）</w:t>
      </w:r>
    </w:p>
    <w:p>
      <w:pPr>
        <w:pStyle w:val="6"/>
        <w:ind w:firstLine="0" w:firstLineChars="0"/>
        <w:outlineLvl w:val="0"/>
      </w:pPr>
      <w:bookmarkStart w:id="11" w:name="_Toc29903"/>
      <w:r>
        <w:rPr>
          <w:rFonts w:hint="eastAsia"/>
        </w:rPr>
        <w:t>附件1  评议表格</w:t>
      </w:r>
      <w:bookmarkEnd w:id="11"/>
    </w:p>
    <w:tbl>
      <w:tblPr>
        <w:tblStyle w:val="21"/>
        <w:tblW w:w="14699"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146"/>
        <w:gridCol w:w="3632"/>
        <w:gridCol w:w="4025"/>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14" w:type="dxa"/>
            <w:vAlign w:val="center"/>
          </w:tcPr>
          <w:p>
            <w:pPr>
              <w:widowControl w:val="0"/>
              <w:spacing w:line="400" w:lineRule="exact"/>
              <w:ind w:firstLine="0" w:firstLineChars="0"/>
              <w:textAlignment w:val="auto"/>
              <w:rPr>
                <w:rFonts w:cs="宋体"/>
                <w:sz w:val="24"/>
              </w:rPr>
            </w:pPr>
            <w:r>
              <w:rPr>
                <w:rFonts w:hint="eastAsia" w:cs="宋体"/>
                <w:sz w:val="24"/>
              </w:rPr>
              <w:t>序号</w:t>
            </w:r>
          </w:p>
        </w:tc>
        <w:tc>
          <w:tcPr>
            <w:tcW w:w="3146" w:type="dxa"/>
            <w:vAlign w:val="center"/>
          </w:tcPr>
          <w:p>
            <w:pPr>
              <w:widowControl w:val="0"/>
              <w:spacing w:line="400" w:lineRule="exact"/>
              <w:ind w:firstLine="480"/>
              <w:jc w:val="center"/>
              <w:textAlignment w:val="auto"/>
              <w:rPr>
                <w:rFonts w:cs="宋体"/>
                <w:sz w:val="24"/>
              </w:rPr>
            </w:pPr>
            <w:r>
              <w:rPr>
                <w:rFonts w:hint="eastAsia" w:cs="宋体"/>
                <w:sz w:val="24"/>
              </w:rPr>
              <w:t xml:space="preserve">评议单位 </w:t>
            </w:r>
          </w:p>
        </w:tc>
        <w:tc>
          <w:tcPr>
            <w:tcW w:w="3632" w:type="dxa"/>
            <w:vAlign w:val="center"/>
          </w:tcPr>
          <w:p>
            <w:pPr>
              <w:widowControl w:val="0"/>
              <w:spacing w:line="400" w:lineRule="exact"/>
              <w:ind w:firstLine="480"/>
              <w:jc w:val="center"/>
              <w:textAlignment w:val="auto"/>
              <w:rPr>
                <w:rFonts w:cs="宋体"/>
                <w:sz w:val="24"/>
              </w:rPr>
            </w:pPr>
            <w:r>
              <w:rPr>
                <w:rFonts w:hint="eastAsia" w:cs="宋体"/>
                <w:sz w:val="24"/>
              </w:rPr>
              <w:t>评议内容</w:t>
            </w:r>
          </w:p>
        </w:tc>
        <w:tc>
          <w:tcPr>
            <w:tcW w:w="4025" w:type="dxa"/>
            <w:vAlign w:val="center"/>
          </w:tcPr>
          <w:p>
            <w:pPr>
              <w:widowControl w:val="0"/>
              <w:spacing w:line="400" w:lineRule="exact"/>
              <w:ind w:firstLine="480"/>
              <w:jc w:val="center"/>
              <w:textAlignment w:val="auto"/>
              <w:rPr>
                <w:rFonts w:cs="宋体"/>
                <w:sz w:val="24"/>
              </w:rPr>
            </w:pPr>
            <w:r>
              <w:rPr>
                <w:rFonts w:hint="eastAsia" w:cs="宋体"/>
                <w:sz w:val="24"/>
              </w:rPr>
              <w:t>评议概要描述</w:t>
            </w:r>
          </w:p>
        </w:tc>
        <w:tc>
          <w:tcPr>
            <w:tcW w:w="2782" w:type="dxa"/>
            <w:vAlign w:val="center"/>
          </w:tcPr>
          <w:p>
            <w:pPr>
              <w:widowControl w:val="0"/>
              <w:spacing w:line="400" w:lineRule="exact"/>
              <w:ind w:firstLine="480"/>
              <w:jc w:val="center"/>
              <w:textAlignment w:val="auto"/>
              <w:rPr>
                <w:rFonts w:cs="宋体"/>
                <w:sz w:val="24"/>
              </w:rPr>
            </w:pPr>
            <w:r>
              <w:rPr>
                <w:rFonts w:hint="eastAsia" w:cs="宋体"/>
                <w:sz w:val="24"/>
              </w:rPr>
              <w:t>评议结果</w:t>
            </w:r>
          </w:p>
          <w:p>
            <w:pPr>
              <w:widowControl w:val="0"/>
              <w:spacing w:line="400" w:lineRule="exact"/>
              <w:ind w:firstLine="480"/>
              <w:jc w:val="center"/>
              <w:textAlignment w:val="auto"/>
              <w:rPr>
                <w:rFonts w:cs="宋体"/>
                <w:sz w:val="24"/>
              </w:rPr>
            </w:pPr>
            <w:r>
              <w:rPr>
                <w:rFonts w:hint="eastAsia" w:cs="宋体"/>
                <w:sz w:val="24"/>
              </w:rPr>
              <w:t>（优、良、差）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hd w:val="solid" w:color="FFFFFF" w:fill="auto"/>
              <w:autoSpaceDN w:val="0"/>
              <w:ind w:firstLine="480"/>
              <w:jc w:val="center"/>
              <w:textAlignment w:val="center"/>
              <w:rPr>
                <w:rFonts w:cs="宋体"/>
                <w:color w:val="000000"/>
                <w:sz w:val="24"/>
                <w:shd w:val="clear" w:color="auto" w:fill="FFFFFF"/>
              </w:rPr>
            </w:pPr>
            <w:r>
              <w:rPr>
                <w:rFonts w:hint="eastAsia" w:cs="宋体"/>
                <w:color w:val="000000"/>
                <w:sz w:val="24"/>
                <w:shd w:val="clear" w:color="auto" w:fill="FFFFFF"/>
              </w:rPr>
              <w:t>1</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41"/>
                <w:rFonts w:hint="eastAsia" w:ascii="Times New Roman" w:hAnsi="Times New Roman" w:cs="Times New Roman"/>
                <w:szCs w:val="22"/>
              </w:rPr>
              <w:t>价格、技术人员配备、综合实力、相关业绩、监理服务方案</w:t>
            </w:r>
            <w:r>
              <w:rPr>
                <w:rStyle w:val="41"/>
                <w:rFonts w:hint="eastAsia" w:ascii="Times New Roman" w:hAnsi="Times New Roman" w:cs="Times New Roman"/>
                <w:szCs w:val="22"/>
                <w:lang w:val="en-US" w:eastAsia="zh-CN"/>
              </w:rPr>
              <w:t>等</w:t>
            </w:r>
            <w:r>
              <w:rPr>
                <w:rStyle w:val="41"/>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pacing w:before="100" w:beforeAutospacing="1" w:after="100" w:afterAutospacing="1" w:line="400" w:lineRule="exact"/>
              <w:ind w:firstLine="480"/>
              <w:jc w:val="center"/>
              <w:rPr>
                <w:rFonts w:cs="宋体"/>
                <w:sz w:val="24"/>
              </w:rPr>
            </w:pPr>
            <w:r>
              <w:rPr>
                <w:rFonts w:hint="eastAsia" w:cs="宋体"/>
                <w:sz w:val="24"/>
              </w:rPr>
              <w:t>2</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41"/>
                <w:rFonts w:hint="eastAsia" w:ascii="Times New Roman" w:hAnsi="Times New Roman" w:cs="Times New Roman"/>
                <w:szCs w:val="22"/>
              </w:rPr>
              <w:t>价格、技术人员配备、综合实力、相关业绩、监理服务方案</w:t>
            </w:r>
            <w:r>
              <w:rPr>
                <w:rStyle w:val="41"/>
                <w:rFonts w:hint="eastAsia" w:ascii="Times New Roman" w:hAnsi="Times New Roman" w:cs="Times New Roman"/>
                <w:szCs w:val="22"/>
                <w:lang w:val="en-US" w:eastAsia="zh-CN"/>
              </w:rPr>
              <w:t>等</w:t>
            </w:r>
            <w:r>
              <w:rPr>
                <w:rStyle w:val="41"/>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bl>
    <w:p>
      <w:pPr>
        <w:ind w:firstLine="440"/>
      </w:pPr>
    </w:p>
    <w:p>
      <w:pPr>
        <w:ind w:firstLine="440"/>
        <w:rPr>
          <w:rStyle w:val="41"/>
          <w:rFonts w:cs="Times New Roman"/>
          <w:szCs w:val="22"/>
        </w:rPr>
      </w:pPr>
      <w:r>
        <w:rPr>
          <w:rFonts w:hint="eastAsia"/>
        </w:rPr>
        <w:t>评审纪要及结论：经询比小组对</w:t>
      </w:r>
      <w:r>
        <w:rPr>
          <w:rFonts w:hint="eastAsia"/>
          <w:u w:val="single"/>
        </w:rPr>
        <w:t xml:space="preserve">    </w:t>
      </w:r>
      <w:r>
        <w:rPr>
          <w:rFonts w:hint="eastAsia"/>
        </w:rPr>
        <w:t>家投标供应商进行</w:t>
      </w:r>
      <w:r>
        <w:rPr>
          <w:rStyle w:val="41"/>
          <w:rFonts w:cs="Times New Roman"/>
          <w:szCs w:val="22"/>
        </w:rPr>
        <w:t>沟通评议</w:t>
      </w:r>
      <w:r>
        <w:rPr>
          <w:rStyle w:val="41"/>
          <w:rFonts w:hint="eastAsia" w:cs="Times New Roman"/>
          <w:szCs w:val="22"/>
        </w:rPr>
        <w:t>，</w:t>
      </w:r>
      <w:r>
        <w:rPr>
          <w:rStyle w:val="41"/>
          <w:rFonts w:hint="eastAsia" w:cs="Times New Roman"/>
          <w:szCs w:val="22"/>
          <w:u w:val="single"/>
        </w:rPr>
        <w:t xml:space="preserve">               （</w:t>
      </w:r>
      <w:r>
        <w:rPr>
          <w:rStyle w:val="41"/>
          <w:rFonts w:hint="eastAsia" w:cs="Times New Roman"/>
          <w:szCs w:val="22"/>
          <w:u w:val="single"/>
          <w:lang w:eastAsia="zh-CN"/>
        </w:rPr>
        <w:t>投标供应商</w:t>
      </w:r>
      <w:r>
        <w:rPr>
          <w:rStyle w:val="41"/>
          <w:rFonts w:hint="eastAsia" w:cs="Times New Roman"/>
          <w:szCs w:val="22"/>
          <w:u w:val="single"/>
        </w:rPr>
        <w:t xml:space="preserve">名称） </w:t>
      </w:r>
      <w:r>
        <w:rPr>
          <w:rStyle w:val="41"/>
          <w:rFonts w:hint="eastAsia" w:cs="Times New Roman"/>
          <w:szCs w:val="22"/>
        </w:rPr>
        <w:t xml:space="preserve"> 评议结果优于其他</w:t>
      </w:r>
      <w:r>
        <w:rPr>
          <w:rStyle w:val="41"/>
          <w:rFonts w:hint="eastAsia" w:cs="Times New Roman"/>
          <w:szCs w:val="22"/>
          <w:u w:val="single"/>
        </w:rPr>
        <w:t xml:space="preserve">    </w:t>
      </w:r>
      <w:r>
        <w:rPr>
          <w:rStyle w:val="41"/>
          <w:rFonts w:hint="eastAsia" w:cs="Times New Roman"/>
          <w:szCs w:val="22"/>
        </w:rPr>
        <w:t>家投标供应商，其投标报价为：</w:t>
      </w:r>
      <w:r>
        <w:rPr>
          <w:rStyle w:val="41"/>
          <w:rFonts w:hint="eastAsia" w:cs="Times New Roman"/>
          <w:szCs w:val="22"/>
          <w:u w:val="single"/>
        </w:rPr>
        <w:t xml:space="preserve">          </w:t>
      </w:r>
      <w:r>
        <w:rPr>
          <w:rStyle w:val="41"/>
          <w:rFonts w:hint="eastAsia" w:cs="Times New Roman"/>
          <w:szCs w:val="22"/>
        </w:rPr>
        <w:t>，现确定为第一成交候选人。</w:t>
      </w:r>
    </w:p>
    <w:p>
      <w:pPr>
        <w:pStyle w:val="15"/>
        <w:ind w:firstLine="480"/>
      </w:pPr>
      <w:r>
        <w:rPr>
          <w:rFonts w:hint="eastAsia"/>
        </w:rPr>
        <w:t>询比小组签字：</w:t>
      </w:r>
    </w:p>
    <w:sectPr>
      <w:footnotePr>
        <w:numFmt w:val="decimalEnclosedCircleChinese"/>
        <w:numRestart w:val="eachPage"/>
      </w:footnotePr>
      <w:pgSz w:w="16838" w:h="11906" w:orient="landscape"/>
      <w:pgMar w:top="1417" w:right="1417" w:bottom="1417" w:left="1417" w:header="851"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rPr>
        <w:rStyle w:val="4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rPr>
        <w:rStyle w:val="4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2"/>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3KoAnzwEAAKoDAAAOAAAAAAAAAAEAIAAAAB4BAABkcnMv&#10;ZTJvRG9jLnhtbFBLBQYAAAAABgAGAFkBAABfBQAAAAA=&#10;">
              <v:fill on="f" focussize="0,0"/>
              <v:stroke on="f"/>
              <v:imagedata o:title=""/>
              <o:lock v:ext="edit" aspectratio="f"/>
              <v:textbox inset="0mm,0mm,0mm,0mm" style="mso-fit-shape-to-text:t;">
                <w:txbxContent>
                  <w:p>
                    <w:pPr>
                      <w:pStyle w:val="12"/>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rPr>
        <w:rStyle w:val="41"/>
      </w:rPr>
    </w:pPr>
    <w:r>
      <mc:AlternateContent>
        <mc:Choice Requires="wps">
          <w:drawing>
            <wp:anchor distT="0" distB="0" distL="114300" distR="114300" simplePos="0" relativeHeight="251659264" behindDoc="0" locked="0" layoutInCell="1" allowOverlap="1">
              <wp:simplePos x="0" y="0"/>
              <wp:positionH relativeFrom="margin">
                <wp:posOffset>2280285</wp:posOffset>
              </wp:positionH>
              <wp:positionV relativeFrom="paragraph">
                <wp:posOffset>0</wp:posOffset>
              </wp:positionV>
              <wp:extent cx="1437640" cy="18542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37640" cy="185420"/>
                      </a:xfrm>
                      <a:prstGeom prst="rect">
                        <a:avLst/>
                      </a:prstGeom>
                      <a:noFill/>
                      <a:ln>
                        <a:noFill/>
                      </a:ln>
                      <a:effectLst/>
                    </wps:spPr>
                    <wps:txbx>
                      <w:txbxContent>
                        <w:p>
                          <w:pPr>
                            <w:pStyle w:val="12"/>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lIns="0" tIns="0" rIns="0" bIns="0" upright="0"/>
                  </wps:wsp>
                </a:graphicData>
              </a:graphic>
            </wp:anchor>
          </w:drawing>
        </mc:Choice>
        <mc:Fallback>
          <w:pict>
            <v:shape id="文本框 1026" o:spid="_x0000_s1026" o:spt="202" type="#_x0000_t202" style="position:absolute;left:0pt;margin-left:179.55pt;margin-top:0pt;height:14.6pt;width:113.2pt;mso-position-horizontal-relative:margin;z-index:251659264;mso-width-relative:page;mso-height-relative:page;" filled="f" stroked="f" coordsize="21600,21600" o:gfxdata="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k2ON9YAAAAHAQAADwAAAAAAAAABACAAAAAiAAAAZHJzL2Rvd25yZXYueG1s&#10;UEsBAhQAFAAAAAgAh07iQMhyQCHBAQAAgwMAAA4AAAAAAAAAAQAgAAAAJQEAAGRycy9lMm9Eb2Mu&#10;eG1sUEsFBgAAAAAGAAYAWQEAAFgFAAAAAA==&#10;">
              <v:fill on="f" focussize="0,0"/>
              <v:stroke on="f"/>
              <v:imagedata o:title=""/>
              <o:lock v:ext="edit" aspectratio="f"/>
              <v:textbox inset="0mm,0mm,0mm,0mm">
                <w:txbxContent>
                  <w:p>
                    <w:pPr>
                      <w:pStyle w:val="12"/>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p>
    <w:pPr>
      <w:pStyle w:val="12"/>
      <w:ind w:firstLine="360"/>
      <w:rPr>
        <w:rStyle w:val="4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Style w:val="41"/>
        <w:sz w:val="13"/>
        <w:szCs w:val="13"/>
      </w:rPr>
    </w:pPr>
    <w:r>
      <w:rPr>
        <w:rStyle w:val="41"/>
        <w:rFonts w:hint="eastAsia" w:ascii="宋体" w:hAnsi="宋体"/>
        <w:sz w:val="13"/>
        <w:szCs w:val="13"/>
        <w:lang w:eastAsia="zh-CN"/>
      </w:rPr>
      <w:t>霍山国鑫建材机制砂35KV输变电项目电力监理</w:t>
    </w:r>
    <w:r>
      <w:rPr>
        <w:rStyle w:val="41"/>
        <w:rFonts w:ascii="宋体" w:hAnsi="宋体"/>
        <w:sz w:val="13"/>
        <w:szCs w:val="13"/>
      </w:rPr>
      <w:t xml:space="preserve">询比文件  </w:t>
    </w:r>
    <w:r>
      <w:rPr>
        <w:rStyle w:val="41"/>
        <w:sz w:val="13"/>
        <w:szCs w:val="13"/>
      </w:rPr>
      <w:t xml:space="preserve">    </w:t>
    </w:r>
    <w:r>
      <w:rPr>
        <w:rStyle w:val="41"/>
        <w:rFonts w:hint="eastAsia"/>
        <w:sz w:val="13"/>
        <w:szCs w:val="13"/>
      </w:rPr>
      <w:t xml:space="preserve">       </w:t>
    </w:r>
    <w:r>
      <w:rPr>
        <w:rStyle w:val="41"/>
        <w:sz w:val="13"/>
        <w:szCs w:val="13"/>
      </w:rPr>
      <w:t xml:space="preserve">     </w:t>
    </w:r>
    <w:r>
      <w:rPr>
        <w:rStyle w:val="41"/>
        <w:rFonts w:hint="eastAsia"/>
        <w:sz w:val="13"/>
        <w:szCs w:val="13"/>
      </w:rPr>
      <w:t xml:space="preserve">                 </w:t>
    </w:r>
    <w:r>
      <w:rPr>
        <w:rStyle w:val="41"/>
        <w:rFonts w:ascii="宋体" w:hAnsi="宋体"/>
        <w:sz w:val="13"/>
        <w:szCs w:val="13"/>
      </w:rPr>
      <w:t>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EB695"/>
    <w:multiLevelType w:val="singleLevel"/>
    <w:tmpl w:val="F48EB695"/>
    <w:lvl w:ilvl="0" w:tentative="0">
      <w:start w:val="4"/>
      <w:numFmt w:val="chineseCounting"/>
      <w:suff w:val="nothing"/>
      <w:lvlText w:val="%1、"/>
      <w:lvlJc w:val="left"/>
      <w:pPr>
        <w:widowControl/>
        <w:textAlignment w:val="baseline"/>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3ZDIwZThmZWJiMDE0MGJhYjBhZDhjMDFhN2JhMTcifQ=="/>
  </w:docVars>
  <w:rsids>
    <w:rsidRoot w:val="00172A27"/>
    <w:rsid w:val="000E4E9E"/>
    <w:rsid w:val="00172A27"/>
    <w:rsid w:val="00247E77"/>
    <w:rsid w:val="002A69EE"/>
    <w:rsid w:val="00963CD9"/>
    <w:rsid w:val="009F793A"/>
    <w:rsid w:val="00A82256"/>
    <w:rsid w:val="00AA7049"/>
    <w:rsid w:val="00B060A9"/>
    <w:rsid w:val="00B937B4"/>
    <w:rsid w:val="00EF1CB4"/>
    <w:rsid w:val="019447BD"/>
    <w:rsid w:val="01DB37E4"/>
    <w:rsid w:val="025826AA"/>
    <w:rsid w:val="02965EE7"/>
    <w:rsid w:val="02DC3F04"/>
    <w:rsid w:val="02E84657"/>
    <w:rsid w:val="032F7D11"/>
    <w:rsid w:val="03FE4949"/>
    <w:rsid w:val="0563515B"/>
    <w:rsid w:val="06B67923"/>
    <w:rsid w:val="07F5638C"/>
    <w:rsid w:val="081E09A4"/>
    <w:rsid w:val="083E11BD"/>
    <w:rsid w:val="089F051C"/>
    <w:rsid w:val="0972335F"/>
    <w:rsid w:val="09E8223E"/>
    <w:rsid w:val="0A3533ED"/>
    <w:rsid w:val="0AE93CA8"/>
    <w:rsid w:val="0CB660C9"/>
    <w:rsid w:val="0CD66AA1"/>
    <w:rsid w:val="0D327165"/>
    <w:rsid w:val="0E281935"/>
    <w:rsid w:val="0FDE3C3F"/>
    <w:rsid w:val="10B342EE"/>
    <w:rsid w:val="11A24DA1"/>
    <w:rsid w:val="120E63DB"/>
    <w:rsid w:val="12681CB5"/>
    <w:rsid w:val="12BF43ED"/>
    <w:rsid w:val="13201F65"/>
    <w:rsid w:val="135044CB"/>
    <w:rsid w:val="13875504"/>
    <w:rsid w:val="13CB0347"/>
    <w:rsid w:val="14164B85"/>
    <w:rsid w:val="14362C1F"/>
    <w:rsid w:val="14E022E1"/>
    <w:rsid w:val="15B77FE1"/>
    <w:rsid w:val="15DC09AD"/>
    <w:rsid w:val="16203BC1"/>
    <w:rsid w:val="16420E06"/>
    <w:rsid w:val="170C335B"/>
    <w:rsid w:val="173B3EAF"/>
    <w:rsid w:val="18292B8E"/>
    <w:rsid w:val="182B2747"/>
    <w:rsid w:val="18A43DB0"/>
    <w:rsid w:val="18EF2F10"/>
    <w:rsid w:val="19B80DD0"/>
    <w:rsid w:val="1A246E3F"/>
    <w:rsid w:val="1A3C26E8"/>
    <w:rsid w:val="1A4D6230"/>
    <w:rsid w:val="1AC61BFD"/>
    <w:rsid w:val="1BA06038"/>
    <w:rsid w:val="1C7B7E93"/>
    <w:rsid w:val="1D2B6FF7"/>
    <w:rsid w:val="1D9671EC"/>
    <w:rsid w:val="1ED53667"/>
    <w:rsid w:val="1F165768"/>
    <w:rsid w:val="1F897D76"/>
    <w:rsid w:val="200F04C4"/>
    <w:rsid w:val="21D07BB9"/>
    <w:rsid w:val="234E36F9"/>
    <w:rsid w:val="2453245F"/>
    <w:rsid w:val="24D83C5D"/>
    <w:rsid w:val="25196DFD"/>
    <w:rsid w:val="252E3B0A"/>
    <w:rsid w:val="25834AF2"/>
    <w:rsid w:val="28C50263"/>
    <w:rsid w:val="28CE2A97"/>
    <w:rsid w:val="29AD5731"/>
    <w:rsid w:val="2A6D3B96"/>
    <w:rsid w:val="2B4319D4"/>
    <w:rsid w:val="2B4A4D0D"/>
    <w:rsid w:val="2CCF2421"/>
    <w:rsid w:val="2F9C77A6"/>
    <w:rsid w:val="2FFB7A68"/>
    <w:rsid w:val="3161287C"/>
    <w:rsid w:val="31CA58F1"/>
    <w:rsid w:val="31F43C04"/>
    <w:rsid w:val="32D1714B"/>
    <w:rsid w:val="33280AA3"/>
    <w:rsid w:val="33316522"/>
    <w:rsid w:val="34E6283D"/>
    <w:rsid w:val="35212836"/>
    <w:rsid w:val="358A0E60"/>
    <w:rsid w:val="361B4349"/>
    <w:rsid w:val="369060F9"/>
    <w:rsid w:val="37053898"/>
    <w:rsid w:val="370A4379"/>
    <w:rsid w:val="371E01BA"/>
    <w:rsid w:val="378F629C"/>
    <w:rsid w:val="383E64EC"/>
    <w:rsid w:val="3863027A"/>
    <w:rsid w:val="38AC245C"/>
    <w:rsid w:val="39623CF8"/>
    <w:rsid w:val="39AF0440"/>
    <w:rsid w:val="3A697CFE"/>
    <w:rsid w:val="3AB664BC"/>
    <w:rsid w:val="3AFA3668"/>
    <w:rsid w:val="3B8C3A12"/>
    <w:rsid w:val="3C2312F2"/>
    <w:rsid w:val="3C7E044B"/>
    <w:rsid w:val="3D21083B"/>
    <w:rsid w:val="3D257C54"/>
    <w:rsid w:val="3D6874B5"/>
    <w:rsid w:val="3E3D0FF4"/>
    <w:rsid w:val="3E606004"/>
    <w:rsid w:val="3F786042"/>
    <w:rsid w:val="3FA50377"/>
    <w:rsid w:val="3FC217B1"/>
    <w:rsid w:val="401665B8"/>
    <w:rsid w:val="414859E5"/>
    <w:rsid w:val="41BF3DE1"/>
    <w:rsid w:val="435940FA"/>
    <w:rsid w:val="43914E80"/>
    <w:rsid w:val="44362D1E"/>
    <w:rsid w:val="449D5877"/>
    <w:rsid w:val="45F0610F"/>
    <w:rsid w:val="460B24D6"/>
    <w:rsid w:val="461A2AB3"/>
    <w:rsid w:val="462D6997"/>
    <w:rsid w:val="462E0A67"/>
    <w:rsid w:val="46C3720F"/>
    <w:rsid w:val="473769A5"/>
    <w:rsid w:val="47B73629"/>
    <w:rsid w:val="482E7816"/>
    <w:rsid w:val="483E25D6"/>
    <w:rsid w:val="486C2C02"/>
    <w:rsid w:val="48DA3032"/>
    <w:rsid w:val="49261002"/>
    <w:rsid w:val="4A050F26"/>
    <w:rsid w:val="4BE96BFA"/>
    <w:rsid w:val="4C2F352A"/>
    <w:rsid w:val="4D090A1F"/>
    <w:rsid w:val="4DD52FF7"/>
    <w:rsid w:val="4E0F02B7"/>
    <w:rsid w:val="4E74753B"/>
    <w:rsid w:val="4ECF0E79"/>
    <w:rsid w:val="4FC63F11"/>
    <w:rsid w:val="50012819"/>
    <w:rsid w:val="5046228B"/>
    <w:rsid w:val="50C2542C"/>
    <w:rsid w:val="50DC4AD3"/>
    <w:rsid w:val="514A189D"/>
    <w:rsid w:val="538F10E2"/>
    <w:rsid w:val="54FC1548"/>
    <w:rsid w:val="55A057D4"/>
    <w:rsid w:val="568A0309"/>
    <w:rsid w:val="5695116D"/>
    <w:rsid w:val="56E23E36"/>
    <w:rsid w:val="57261638"/>
    <w:rsid w:val="57BE062F"/>
    <w:rsid w:val="57DC2368"/>
    <w:rsid w:val="5970084F"/>
    <w:rsid w:val="59F44805"/>
    <w:rsid w:val="5B655EA9"/>
    <w:rsid w:val="5B765E19"/>
    <w:rsid w:val="5B826BF1"/>
    <w:rsid w:val="5D896A7C"/>
    <w:rsid w:val="5E1819D3"/>
    <w:rsid w:val="5EED2EFD"/>
    <w:rsid w:val="5F3E6E5A"/>
    <w:rsid w:val="5F897603"/>
    <w:rsid w:val="606721D5"/>
    <w:rsid w:val="606E5A37"/>
    <w:rsid w:val="607612E5"/>
    <w:rsid w:val="62B40FD5"/>
    <w:rsid w:val="62ED20AB"/>
    <w:rsid w:val="62F20EF5"/>
    <w:rsid w:val="63613492"/>
    <w:rsid w:val="65F00AE0"/>
    <w:rsid w:val="661C5489"/>
    <w:rsid w:val="661E21C7"/>
    <w:rsid w:val="6639108A"/>
    <w:rsid w:val="669F0216"/>
    <w:rsid w:val="67027FFF"/>
    <w:rsid w:val="69A15CD0"/>
    <w:rsid w:val="6A3636C8"/>
    <w:rsid w:val="6AB275CE"/>
    <w:rsid w:val="6CD429A0"/>
    <w:rsid w:val="6D063C8B"/>
    <w:rsid w:val="6E337EF0"/>
    <w:rsid w:val="6EB34205"/>
    <w:rsid w:val="6EB829DF"/>
    <w:rsid w:val="6F1B56D6"/>
    <w:rsid w:val="6FDE2355"/>
    <w:rsid w:val="6FEA33B9"/>
    <w:rsid w:val="71C44001"/>
    <w:rsid w:val="71DE57F1"/>
    <w:rsid w:val="726F5655"/>
    <w:rsid w:val="72BB60AC"/>
    <w:rsid w:val="736C4A37"/>
    <w:rsid w:val="739D6CBE"/>
    <w:rsid w:val="73F63A7E"/>
    <w:rsid w:val="742F6F1A"/>
    <w:rsid w:val="75D45E44"/>
    <w:rsid w:val="75F91871"/>
    <w:rsid w:val="760029C6"/>
    <w:rsid w:val="761C1093"/>
    <w:rsid w:val="768C0F65"/>
    <w:rsid w:val="77451FF5"/>
    <w:rsid w:val="775F37AE"/>
    <w:rsid w:val="77E94A33"/>
    <w:rsid w:val="78420169"/>
    <w:rsid w:val="78C1275C"/>
    <w:rsid w:val="78DD082D"/>
    <w:rsid w:val="78F707A4"/>
    <w:rsid w:val="790F21B8"/>
    <w:rsid w:val="79112886"/>
    <w:rsid w:val="79312312"/>
    <w:rsid w:val="79442C5B"/>
    <w:rsid w:val="79B50127"/>
    <w:rsid w:val="7AB35C7F"/>
    <w:rsid w:val="7ADC5DC4"/>
    <w:rsid w:val="7AE32726"/>
    <w:rsid w:val="7B3A2D16"/>
    <w:rsid w:val="7C020FD4"/>
    <w:rsid w:val="7C0E57A2"/>
    <w:rsid w:val="7C163179"/>
    <w:rsid w:val="7C441BF3"/>
    <w:rsid w:val="7CA516AF"/>
    <w:rsid w:val="7CCE0A67"/>
    <w:rsid w:val="7CD51E1C"/>
    <w:rsid w:val="7D38070A"/>
    <w:rsid w:val="7D7A67C2"/>
    <w:rsid w:val="7E4436FD"/>
    <w:rsid w:val="7EB87866"/>
    <w:rsid w:val="7F127358"/>
    <w:rsid w:val="7F27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customStyle="1" w:styleId="3">
    <w:name w:val="Default"/>
    <w:next w:val="4"/>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4">
    <w:name w:val="表格文字"/>
    <w:basedOn w:val="1"/>
    <w:qFormat/>
    <w:uiPriority w:val="0"/>
    <w:pPr>
      <w:spacing w:line="360" w:lineRule="exact"/>
      <w:jc w:val="center"/>
    </w:pPr>
  </w:style>
  <w:style w:type="paragraph" w:styleId="7">
    <w:name w:val="Body Text Indent"/>
    <w:basedOn w:val="1"/>
    <w:next w:val="8"/>
    <w:unhideWhenUsed/>
    <w:qFormat/>
    <w:uiPriority w:val="0"/>
    <w:pPr>
      <w:ind w:left="420" w:leftChars="200"/>
    </w:pPr>
  </w:style>
  <w:style w:type="paragraph" w:styleId="8">
    <w:name w:val="envelope return"/>
    <w:basedOn w:val="1"/>
    <w:unhideWhenUsed/>
    <w:qFormat/>
    <w:uiPriority w:val="99"/>
    <w:pPr>
      <w:snapToGrid w:val="0"/>
      <w:spacing w:line="360" w:lineRule="auto"/>
    </w:pPr>
    <w:rPr>
      <w:rFonts w:ascii="Arial" w:hAnsi="Arial" w:cs="Arial"/>
    </w:rPr>
  </w:style>
  <w:style w:type="paragraph" w:styleId="9">
    <w:name w:val="Plain Text"/>
    <w:basedOn w:val="1"/>
    <w:qFormat/>
    <w:uiPriority w:val="0"/>
    <w:rPr>
      <w:rFonts w:hAnsi="Courier New"/>
    </w:rPr>
  </w:style>
  <w:style w:type="paragraph" w:styleId="10">
    <w:name w:val="Date"/>
    <w:basedOn w:val="1"/>
    <w:next w:val="1"/>
    <w:link w:val="46"/>
    <w:qFormat/>
    <w:uiPriority w:val="0"/>
    <w:pPr>
      <w:ind w:left="100" w:leftChars="2500"/>
    </w:pPr>
  </w:style>
  <w:style w:type="paragraph" w:styleId="11">
    <w:name w:val="Balloon Text"/>
    <w:basedOn w:val="1"/>
    <w:link w:val="87"/>
    <w:qFormat/>
    <w:uiPriority w:val="0"/>
    <w:pPr>
      <w:spacing w:line="240" w:lineRule="auto"/>
    </w:pPr>
    <w:rPr>
      <w:sz w:val="18"/>
      <w:szCs w:val="18"/>
    </w:rPr>
  </w:style>
  <w:style w:type="paragraph" w:styleId="12">
    <w:name w:val="footer"/>
    <w:basedOn w:val="1"/>
    <w:link w:val="45"/>
    <w:qFormat/>
    <w:uiPriority w:val="0"/>
    <w:pPr>
      <w:tabs>
        <w:tab w:val="center" w:pos="4153"/>
        <w:tab w:val="right" w:pos="8306"/>
      </w:tabs>
      <w:snapToGrid w:val="0"/>
      <w:jc w:val="left"/>
    </w:pPr>
    <w:rPr>
      <w:rFonts w:ascii="Times New Roman" w:hAnsi="Times New Roman"/>
      <w:kern w:val="2"/>
      <w:sz w:val="18"/>
      <w:szCs w:val="18"/>
    </w:rPr>
  </w:style>
  <w:style w:type="paragraph" w:styleId="13">
    <w:name w:val="header"/>
    <w:basedOn w:val="1"/>
    <w:link w:val="50"/>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4">
    <w:name w:val="toc 1"/>
    <w:basedOn w:val="1"/>
    <w:next w:val="1"/>
    <w:qFormat/>
    <w:uiPriority w:val="0"/>
  </w:style>
  <w:style w:type="paragraph" w:styleId="15">
    <w:name w:val="Body Text 2"/>
    <w:basedOn w:val="1"/>
    <w:qFormat/>
    <w:uiPriority w:val="0"/>
    <w:pPr>
      <w:spacing w:line="280" w:lineRule="exact"/>
    </w:pPr>
    <w:rPr>
      <w:rFonts w:ascii="仿宋_GB2312" w:eastAsia="仿宋_GB2312"/>
      <w:b/>
      <w:sz w:val="24"/>
    </w:rPr>
  </w:style>
  <w:style w:type="paragraph" w:styleId="1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17">
    <w:name w:val="Normal (Web)"/>
    <w:basedOn w:val="1"/>
    <w:qFormat/>
    <w:uiPriority w:val="0"/>
    <w:pPr>
      <w:jc w:val="left"/>
    </w:pPr>
    <w:rPr>
      <w:rFonts w:cs="Times New Roman"/>
      <w:sz w:val="24"/>
    </w:rPr>
  </w:style>
  <w:style w:type="paragraph" w:styleId="18">
    <w:name w:val="Title"/>
    <w:basedOn w:val="1"/>
    <w:next w:val="1"/>
    <w:link w:val="55"/>
    <w:qFormat/>
    <w:uiPriority w:val="0"/>
    <w:pPr>
      <w:spacing w:before="240" w:after="60"/>
      <w:jc w:val="center"/>
    </w:pPr>
    <w:rPr>
      <w:rFonts w:ascii="Cambria" w:hAnsi="Cambria" w:cs="Times New Roman"/>
      <w:b/>
      <w:bCs/>
      <w:sz w:val="32"/>
      <w:szCs w:val="32"/>
    </w:rPr>
  </w:style>
  <w:style w:type="paragraph" w:styleId="19">
    <w:name w:val="Body Text First Indent"/>
    <w:basedOn w:val="2"/>
    <w:qFormat/>
    <w:uiPriority w:val="0"/>
    <w:pPr>
      <w:spacing w:line="400" w:lineRule="atLeast"/>
      <w:ind w:firstLine="426"/>
    </w:pPr>
    <w:rPr>
      <w:rFonts w:ascii="Times New Roman" w:hAnsi="Times New Roman"/>
      <w:sz w:val="24"/>
    </w:rPr>
  </w:style>
  <w:style w:type="paragraph" w:styleId="20">
    <w:name w:val="Body Text First Indent 2"/>
    <w:basedOn w:val="7"/>
    <w:next w:val="1"/>
    <w:qFormat/>
    <w:uiPriority w:val="0"/>
    <w:pPr>
      <w:spacing w:line="360" w:lineRule="auto"/>
      <w:jc w:val="left"/>
    </w:pPr>
    <w:rPr>
      <w:rFonts w:cs="宋体"/>
      <w:sz w:val="28"/>
      <w:szCs w:val="28"/>
    </w:rPr>
  </w:style>
  <w:style w:type="character" w:styleId="23">
    <w:name w:val="Strong"/>
    <w:basedOn w:val="22"/>
    <w:qFormat/>
    <w:uiPriority w:val="0"/>
  </w:style>
  <w:style w:type="character" w:styleId="24">
    <w:name w:val="FollowedHyperlink"/>
    <w:basedOn w:val="22"/>
    <w:qFormat/>
    <w:uiPriority w:val="0"/>
    <w:rPr>
      <w:color w:val="800080"/>
      <w:u w:val="none"/>
    </w:rPr>
  </w:style>
  <w:style w:type="character" w:styleId="25">
    <w:name w:val="Emphasis"/>
    <w:basedOn w:val="22"/>
    <w:qFormat/>
    <w:uiPriority w:val="0"/>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qFormat/>
    <w:uiPriority w:val="0"/>
    <w:rPr>
      <w:rFonts w:ascii="宋体" w:hAnsi="宋体" w:eastAsia="宋体"/>
      <w:color w:val="333333"/>
      <w:kern w:val="2"/>
      <w:sz w:val="18"/>
      <w:szCs w:val="18"/>
      <w:lang w:eastAsia="zh-CN"/>
    </w:rPr>
  </w:style>
  <w:style w:type="character" w:styleId="31">
    <w:name w:val="HTML Code"/>
    <w:basedOn w:val="22"/>
    <w:qFormat/>
    <w:uiPriority w:val="0"/>
    <w:rPr>
      <w:rFonts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hint="default" w:ascii="monospace" w:hAnsi="monospace" w:eastAsia="monospace" w:cs="monospace"/>
    </w:rPr>
  </w:style>
  <w:style w:type="paragraph" w:customStyle="1" w:styleId="35">
    <w:name w:val="_Style 2"/>
    <w:basedOn w:val="1"/>
    <w:next w:val="1"/>
    <w:qFormat/>
    <w:uiPriority w:val="99"/>
    <w:pPr>
      <w:ind w:firstLine="420"/>
    </w:pPr>
  </w:style>
  <w:style w:type="paragraph" w:customStyle="1" w:styleId="36">
    <w:name w:val="BodyText2"/>
    <w:basedOn w:val="1"/>
    <w:qFormat/>
    <w:uiPriority w:val="0"/>
    <w:rPr>
      <w:rFonts w:ascii="仿宋_GB2312" w:eastAsia="仿宋_GB2312"/>
      <w:b/>
      <w:sz w:val="24"/>
    </w:rPr>
  </w:style>
  <w:style w:type="paragraph" w:customStyle="1" w:styleId="37">
    <w:name w:val="Heading1"/>
    <w:basedOn w:val="1"/>
    <w:next w:val="1"/>
    <w:link w:val="47"/>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8">
    <w:name w:val="Heading2"/>
    <w:basedOn w:val="1"/>
    <w:next w:val="1"/>
    <w:link w:val="56"/>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39">
    <w:name w:val="Heading3"/>
    <w:basedOn w:val="1"/>
    <w:next w:val="1"/>
    <w:link w:val="48"/>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40">
    <w:name w:val="Heading4"/>
    <w:basedOn w:val="1"/>
    <w:next w:val="1"/>
    <w:link w:val="49"/>
    <w:qFormat/>
    <w:uiPriority w:val="0"/>
    <w:pPr>
      <w:keepNext/>
      <w:ind w:firstLine="0" w:firstLineChars="0"/>
      <w:jc w:val="left"/>
    </w:pPr>
    <w:rPr>
      <w:rFonts w:ascii="黑体" w:hAnsi="黑体" w:eastAsia="黑体"/>
      <w:szCs w:val="22"/>
    </w:rPr>
  </w:style>
  <w:style w:type="character" w:customStyle="1" w:styleId="41">
    <w:name w:val="NormalCharacter"/>
    <w:qFormat/>
    <w:uiPriority w:val="0"/>
  </w:style>
  <w:style w:type="table" w:customStyle="1" w:styleId="42">
    <w:name w:val="TableNormal"/>
    <w:qFormat/>
    <w:uiPriority w:val="0"/>
    <w:tblPr>
      <w:tblCellMar>
        <w:top w:w="0" w:type="dxa"/>
        <w:left w:w="0" w:type="dxa"/>
        <w:bottom w:w="0" w:type="dxa"/>
        <w:right w:w="0" w:type="dxa"/>
      </w:tblCellMar>
    </w:tblPr>
  </w:style>
  <w:style w:type="character" w:customStyle="1" w:styleId="43">
    <w:name w:val="PageNumber"/>
    <w:basedOn w:val="41"/>
    <w:qFormat/>
    <w:uiPriority w:val="0"/>
    <w:rPr>
      <w:rFonts w:ascii="Times New Roman" w:hAnsi="Times New Roman" w:eastAsia="宋体"/>
      <w:kern w:val="2"/>
      <w:sz w:val="21"/>
      <w:szCs w:val="24"/>
      <w:lang w:eastAsia="zh-CN"/>
    </w:rPr>
  </w:style>
  <w:style w:type="character" w:customStyle="1" w:styleId="44">
    <w:name w:val="FootnoteReference"/>
    <w:qFormat/>
    <w:uiPriority w:val="0"/>
    <w:rPr>
      <w:rFonts w:ascii="Times New Roman" w:hAnsi="Times New Roman" w:eastAsia="宋体"/>
      <w:kern w:val="2"/>
      <w:sz w:val="21"/>
      <w:szCs w:val="24"/>
      <w:vertAlign w:val="superscript"/>
      <w:lang w:eastAsia="zh-CN"/>
    </w:rPr>
  </w:style>
  <w:style w:type="character" w:customStyle="1" w:styleId="45">
    <w:name w:val="页脚 Char"/>
    <w:link w:val="12"/>
    <w:qFormat/>
    <w:uiPriority w:val="0"/>
    <w:rPr>
      <w:kern w:val="2"/>
      <w:sz w:val="18"/>
      <w:szCs w:val="18"/>
    </w:rPr>
  </w:style>
  <w:style w:type="character" w:customStyle="1" w:styleId="46">
    <w:name w:val="日期 Char"/>
    <w:link w:val="10"/>
    <w:qFormat/>
    <w:uiPriority w:val="0"/>
    <w:rPr>
      <w:rFonts w:ascii="宋体" w:hAnsi="宋体" w:eastAsia="宋体"/>
      <w:kern w:val="2"/>
      <w:sz w:val="21"/>
      <w:szCs w:val="24"/>
      <w:lang w:eastAsia="zh-CN"/>
    </w:rPr>
  </w:style>
  <w:style w:type="character" w:customStyle="1" w:styleId="47">
    <w:name w:val="UserStyle_2"/>
    <w:link w:val="37"/>
    <w:qFormat/>
    <w:uiPriority w:val="0"/>
    <w:rPr>
      <w:rFonts w:ascii="黑体" w:hAnsi="黑体" w:eastAsia="黑体" w:cs="黑体"/>
      <w:bCs/>
      <w:kern w:val="44"/>
      <w:sz w:val="44"/>
      <w:szCs w:val="44"/>
    </w:rPr>
  </w:style>
  <w:style w:type="character" w:customStyle="1" w:styleId="48">
    <w:name w:val="UserStyle_3"/>
    <w:link w:val="39"/>
    <w:qFormat/>
    <w:uiPriority w:val="0"/>
    <w:rPr>
      <w:rFonts w:eastAsia="黑体"/>
      <w:kern w:val="2"/>
      <w:sz w:val="24"/>
      <w:szCs w:val="24"/>
    </w:rPr>
  </w:style>
  <w:style w:type="character" w:customStyle="1" w:styleId="49">
    <w:name w:val="UserStyle_4"/>
    <w:link w:val="40"/>
    <w:qFormat/>
    <w:uiPriority w:val="0"/>
    <w:rPr>
      <w:rFonts w:ascii="黑体" w:hAnsi="黑体" w:eastAsia="黑体"/>
      <w:sz w:val="22"/>
      <w:szCs w:val="22"/>
    </w:rPr>
  </w:style>
  <w:style w:type="character" w:customStyle="1" w:styleId="50">
    <w:name w:val="页眉 Char"/>
    <w:link w:val="13"/>
    <w:qFormat/>
    <w:uiPriority w:val="0"/>
    <w:rPr>
      <w:kern w:val="2"/>
      <w:sz w:val="18"/>
      <w:szCs w:val="18"/>
    </w:rPr>
  </w:style>
  <w:style w:type="character" w:customStyle="1" w:styleId="51">
    <w:name w:val="UserStyle_6"/>
    <w:basedOn w:val="41"/>
    <w:qFormat/>
    <w:uiPriority w:val="0"/>
    <w:rPr>
      <w:rFonts w:ascii="仿宋" w:hAnsi="仿宋" w:eastAsia="仿宋"/>
      <w:color w:val="000000"/>
      <w:sz w:val="24"/>
      <w:szCs w:val="24"/>
    </w:rPr>
  </w:style>
  <w:style w:type="character" w:customStyle="1" w:styleId="52">
    <w:name w:val="UserStyle_7"/>
    <w:link w:val="53"/>
    <w:qFormat/>
    <w:uiPriority w:val="0"/>
    <w:rPr>
      <w:rFonts w:ascii="宋体" w:hAnsi="宋体" w:eastAsia="宋体"/>
      <w:kern w:val="2"/>
      <w:sz w:val="18"/>
      <w:szCs w:val="18"/>
      <w:lang w:eastAsia="zh-CN"/>
    </w:rPr>
  </w:style>
  <w:style w:type="paragraph" w:customStyle="1" w:styleId="53">
    <w:name w:val="Acetate"/>
    <w:basedOn w:val="1"/>
    <w:link w:val="52"/>
    <w:qFormat/>
    <w:uiPriority w:val="0"/>
    <w:pPr>
      <w:spacing w:line="240" w:lineRule="auto"/>
    </w:pPr>
    <w:rPr>
      <w:sz w:val="18"/>
      <w:szCs w:val="18"/>
    </w:rPr>
  </w:style>
  <w:style w:type="character" w:customStyle="1" w:styleId="54">
    <w:name w:val="UserStyle_8"/>
    <w:basedOn w:val="41"/>
    <w:qFormat/>
    <w:uiPriority w:val="0"/>
    <w:rPr>
      <w:rFonts w:ascii="Arial" w:hAnsi="Arial"/>
      <w:color w:val="000000"/>
      <w:sz w:val="24"/>
      <w:szCs w:val="24"/>
    </w:rPr>
  </w:style>
  <w:style w:type="character" w:customStyle="1" w:styleId="55">
    <w:name w:val="标题 Char"/>
    <w:link w:val="18"/>
    <w:qFormat/>
    <w:uiPriority w:val="0"/>
    <w:rPr>
      <w:rFonts w:ascii="Cambria" w:hAnsi="Cambria" w:eastAsia="宋体" w:cs="Times New Roman"/>
      <w:b/>
      <w:bCs/>
      <w:kern w:val="2"/>
      <w:sz w:val="32"/>
      <w:szCs w:val="32"/>
      <w:lang w:eastAsia="zh-CN"/>
    </w:rPr>
  </w:style>
  <w:style w:type="character" w:customStyle="1" w:styleId="56">
    <w:name w:val="UserStyle_10"/>
    <w:link w:val="38"/>
    <w:qFormat/>
    <w:uiPriority w:val="0"/>
    <w:rPr>
      <w:rFonts w:ascii="黑体" w:hAnsi="黑体" w:eastAsia="黑体" w:cs="黑体"/>
      <w:bCs/>
      <w:iCs/>
      <w:kern w:val="2"/>
      <w:sz w:val="30"/>
      <w:szCs w:val="30"/>
    </w:rPr>
  </w:style>
  <w:style w:type="paragraph" w:customStyle="1" w:styleId="57">
    <w:name w:val="TOC6"/>
    <w:basedOn w:val="1"/>
    <w:next w:val="1"/>
    <w:qFormat/>
    <w:uiPriority w:val="0"/>
    <w:pPr>
      <w:ind w:left="1100"/>
      <w:jc w:val="left"/>
    </w:pPr>
    <w:rPr>
      <w:rFonts w:ascii="Calibri" w:hAnsi="Calibri"/>
      <w:sz w:val="18"/>
      <w:szCs w:val="18"/>
    </w:rPr>
  </w:style>
  <w:style w:type="paragraph" w:customStyle="1" w:styleId="58">
    <w:name w:val="PlainText"/>
    <w:basedOn w:val="1"/>
    <w:qFormat/>
    <w:uiPriority w:val="0"/>
    <w:rPr>
      <w:rFonts w:hAnsi="Courier New"/>
    </w:rPr>
  </w:style>
  <w:style w:type="paragraph" w:customStyle="1" w:styleId="59">
    <w:name w:val="BodyText"/>
    <w:basedOn w:val="1"/>
    <w:qFormat/>
    <w:uiPriority w:val="0"/>
    <w:pPr>
      <w:spacing w:after="120"/>
    </w:pPr>
    <w:rPr>
      <w:rFonts w:ascii="Times New Roman" w:hAnsi="Times New Roman"/>
      <w:kern w:val="2"/>
      <w:szCs w:val="24"/>
    </w:rPr>
  </w:style>
  <w:style w:type="paragraph" w:customStyle="1" w:styleId="60">
    <w:name w:val="TOC7"/>
    <w:basedOn w:val="1"/>
    <w:next w:val="1"/>
    <w:qFormat/>
    <w:uiPriority w:val="0"/>
    <w:pPr>
      <w:ind w:left="1320"/>
      <w:jc w:val="left"/>
    </w:pPr>
    <w:rPr>
      <w:rFonts w:ascii="Calibri" w:hAnsi="Calibri"/>
      <w:sz w:val="18"/>
      <w:szCs w:val="18"/>
    </w:rPr>
  </w:style>
  <w:style w:type="paragraph" w:customStyle="1" w:styleId="61">
    <w:name w:val="NavPane"/>
    <w:basedOn w:val="1"/>
    <w:qFormat/>
    <w:uiPriority w:val="0"/>
    <w:rPr>
      <w:rFonts w:hAnsi="Times New Roman"/>
      <w:kern w:val="2"/>
      <w:sz w:val="18"/>
      <w:szCs w:val="18"/>
    </w:rPr>
  </w:style>
  <w:style w:type="paragraph" w:customStyle="1" w:styleId="62">
    <w:name w:val="FootnoteText"/>
    <w:basedOn w:val="1"/>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3">
    <w:name w:val="NormalIndent"/>
    <w:basedOn w:val="1"/>
    <w:qFormat/>
    <w:uiPriority w:val="0"/>
    <w:pPr>
      <w:ind w:firstLine="420"/>
    </w:pPr>
  </w:style>
  <w:style w:type="paragraph" w:customStyle="1" w:styleId="64">
    <w:name w:val="MessageHeader"/>
    <w:basedOn w:val="1"/>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5">
    <w:name w:val="TOC3"/>
    <w:basedOn w:val="1"/>
    <w:next w:val="1"/>
    <w:qFormat/>
    <w:uiPriority w:val="0"/>
    <w:pPr>
      <w:ind w:left="440"/>
      <w:jc w:val="left"/>
    </w:pPr>
    <w:rPr>
      <w:rFonts w:ascii="Calibri" w:hAnsi="Calibri"/>
      <w:i/>
      <w:iCs/>
      <w:sz w:val="20"/>
    </w:rPr>
  </w:style>
  <w:style w:type="paragraph" w:customStyle="1" w:styleId="66">
    <w:name w:val="TOC5"/>
    <w:basedOn w:val="1"/>
    <w:next w:val="1"/>
    <w:qFormat/>
    <w:uiPriority w:val="0"/>
    <w:pPr>
      <w:ind w:left="880"/>
      <w:jc w:val="left"/>
    </w:pPr>
    <w:rPr>
      <w:rFonts w:ascii="Calibri" w:hAnsi="Calibri"/>
      <w:sz w:val="18"/>
      <w:szCs w:val="18"/>
    </w:rPr>
  </w:style>
  <w:style w:type="paragraph" w:customStyle="1" w:styleId="67">
    <w:name w:val="HtmlNormal"/>
    <w:basedOn w:val="1"/>
    <w:qFormat/>
    <w:uiPriority w:val="0"/>
    <w:pPr>
      <w:jc w:val="left"/>
    </w:pPr>
    <w:rPr>
      <w:sz w:val="24"/>
    </w:rPr>
  </w:style>
  <w:style w:type="paragraph" w:customStyle="1" w:styleId="68">
    <w:name w:val="TOC9"/>
    <w:basedOn w:val="1"/>
    <w:next w:val="1"/>
    <w:qFormat/>
    <w:uiPriority w:val="0"/>
    <w:pPr>
      <w:ind w:left="1760"/>
      <w:jc w:val="left"/>
    </w:pPr>
    <w:rPr>
      <w:rFonts w:ascii="Calibri" w:hAnsi="Calibri"/>
      <w:sz w:val="18"/>
      <w:szCs w:val="18"/>
    </w:rPr>
  </w:style>
  <w:style w:type="paragraph" w:customStyle="1" w:styleId="69">
    <w:name w:val="TOC1"/>
    <w:basedOn w:val="1"/>
    <w:next w:val="1"/>
    <w:qFormat/>
    <w:uiPriority w:val="0"/>
    <w:pPr>
      <w:spacing w:before="120" w:after="120" w:line="360" w:lineRule="auto"/>
      <w:ind w:left="200" w:hanging="200" w:hangingChars="200"/>
      <w:jc w:val="left"/>
    </w:pPr>
    <w:rPr>
      <w:rFonts w:cs="宋体"/>
      <w:bCs/>
      <w:caps/>
      <w:sz w:val="20"/>
    </w:rPr>
  </w:style>
  <w:style w:type="paragraph" w:customStyle="1" w:styleId="70">
    <w:name w:val="BodyText3"/>
    <w:basedOn w:val="1"/>
    <w:qFormat/>
    <w:uiPriority w:val="0"/>
    <w:rPr>
      <w:rFonts w:hAnsi="Times New Roman"/>
      <w:kern w:val="2"/>
      <w:sz w:val="24"/>
    </w:rPr>
  </w:style>
  <w:style w:type="paragraph" w:customStyle="1" w:styleId="71">
    <w:name w:val="TOC4"/>
    <w:basedOn w:val="1"/>
    <w:next w:val="1"/>
    <w:qFormat/>
    <w:uiPriority w:val="0"/>
    <w:pPr>
      <w:ind w:left="660"/>
      <w:jc w:val="left"/>
    </w:pPr>
    <w:rPr>
      <w:rFonts w:ascii="Calibri" w:hAnsi="Calibri"/>
      <w:sz w:val="18"/>
      <w:szCs w:val="18"/>
    </w:rPr>
  </w:style>
  <w:style w:type="paragraph" w:customStyle="1" w:styleId="72">
    <w:name w:val="BodyText1I2"/>
    <w:basedOn w:val="73"/>
    <w:qFormat/>
    <w:uiPriority w:val="0"/>
    <w:pPr>
      <w:spacing w:line="360" w:lineRule="auto"/>
      <w:jc w:val="left"/>
    </w:pPr>
    <w:rPr>
      <w:sz w:val="28"/>
      <w:szCs w:val="28"/>
    </w:rPr>
  </w:style>
  <w:style w:type="paragraph" w:customStyle="1" w:styleId="73">
    <w:name w:val="BodyTextIndent"/>
    <w:basedOn w:val="1"/>
    <w:next w:val="74"/>
    <w:qFormat/>
    <w:uiPriority w:val="0"/>
    <w:pPr>
      <w:ind w:left="420" w:leftChars="200"/>
    </w:pPr>
  </w:style>
  <w:style w:type="paragraph" w:customStyle="1" w:styleId="74">
    <w:name w:val="EnvelopeReturn"/>
    <w:basedOn w:val="1"/>
    <w:qFormat/>
    <w:uiPriority w:val="0"/>
    <w:pPr>
      <w:snapToGrid w:val="0"/>
      <w:spacing w:line="360" w:lineRule="auto"/>
    </w:pPr>
    <w:rPr>
      <w:rFonts w:ascii="Arial" w:hAnsi="Arial"/>
    </w:rPr>
  </w:style>
  <w:style w:type="paragraph" w:customStyle="1" w:styleId="75">
    <w:name w:val="AnnotationText"/>
    <w:basedOn w:val="1"/>
    <w:qFormat/>
    <w:uiPriority w:val="0"/>
    <w:pPr>
      <w:jc w:val="left"/>
    </w:pPr>
    <w:rPr>
      <w:rFonts w:ascii="Times New Roman" w:hAnsi="Times New Roman"/>
      <w:kern w:val="2"/>
      <w:szCs w:val="24"/>
    </w:rPr>
  </w:style>
  <w:style w:type="paragraph" w:customStyle="1" w:styleId="76">
    <w:name w:val="TOC2"/>
    <w:basedOn w:val="1"/>
    <w:next w:val="1"/>
    <w:qFormat/>
    <w:uiPriority w:val="0"/>
    <w:pPr>
      <w:ind w:left="220"/>
      <w:jc w:val="left"/>
    </w:pPr>
    <w:rPr>
      <w:rFonts w:ascii="Calibri" w:hAnsi="Calibri"/>
      <w:smallCaps/>
      <w:sz w:val="20"/>
    </w:rPr>
  </w:style>
  <w:style w:type="paragraph" w:customStyle="1" w:styleId="77">
    <w:name w:val="TOC8"/>
    <w:basedOn w:val="1"/>
    <w:next w:val="1"/>
    <w:qFormat/>
    <w:uiPriority w:val="0"/>
    <w:pPr>
      <w:ind w:left="1540"/>
      <w:jc w:val="left"/>
    </w:pPr>
    <w:rPr>
      <w:rFonts w:ascii="Calibri" w:hAnsi="Calibri"/>
      <w:sz w:val="18"/>
      <w:szCs w:val="18"/>
    </w:rPr>
  </w:style>
  <w:style w:type="paragraph" w:customStyle="1" w:styleId="78">
    <w:name w:val="UserStyle_11"/>
    <w:basedOn w:val="39"/>
    <w:qFormat/>
    <w:uiPriority w:val="0"/>
    <w:pPr>
      <w:spacing w:before="0" w:after="0" w:line="400" w:lineRule="exact"/>
      <w:jc w:val="both"/>
    </w:pPr>
  </w:style>
  <w:style w:type="paragraph" w:customStyle="1" w:styleId="79">
    <w:name w:val="UserStyle_12"/>
    <w:basedOn w:val="61"/>
    <w:qFormat/>
    <w:uiPriority w:val="0"/>
    <w:rPr>
      <w:rFonts w:ascii="Times New Roman"/>
      <w:sz w:val="21"/>
      <w:szCs w:val="24"/>
    </w:rPr>
  </w:style>
  <w:style w:type="paragraph" w:customStyle="1" w:styleId="80">
    <w:name w:val="UserStyle_13"/>
    <w:basedOn w:val="1"/>
    <w:qFormat/>
    <w:uiPriority w:val="0"/>
    <w:pPr>
      <w:ind w:firstLine="0" w:firstLineChars="0"/>
      <w:textAlignment w:val="center"/>
    </w:pPr>
    <w:rPr>
      <w:szCs w:val="22"/>
    </w:rPr>
  </w:style>
  <w:style w:type="paragraph" w:customStyle="1" w:styleId="81">
    <w:name w:val="UserStyle_14"/>
    <w:basedOn w:val="1"/>
    <w:qFormat/>
    <w:uiPriority w:val="0"/>
  </w:style>
  <w:style w:type="paragraph" w:customStyle="1" w:styleId="82">
    <w:name w:val="UserStyle_15"/>
    <w:basedOn w:val="1"/>
    <w:qFormat/>
    <w:uiPriority w:val="0"/>
    <w:pPr>
      <w:ind w:firstLine="420"/>
    </w:pPr>
  </w:style>
  <w:style w:type="paragraph" w:customStyle="1" w:styleId="83">
    <w:name w:val="UserStyle_16"/>
    <w:basedOn w:val="1"/>
    <w:next w:val="1"/>
    <w:qFormat/>
    <w:uiPriority w:val="0"/>
  </w:style>
  <w:style w:type="paragraph" w:customStyle="1" w:styleId="84">
    <w:name w:val="UserStyle_17"/>
    <w:qFormat/>
    <w:uiPriority w:val="0"/>
    <w:pPr>
      <w:textAlignment w:val="baseline"/>
    </w:pPr>
    <w:rPr>
      <w:rFonts w:ascii="Times New Roman" w:hAnsi="Times New Roman" w:eastAsia="宋体" w:cstheme="minorBidi"/>
      <w:lang w:val="en-US" w:eastAsia="zh-CN" w:bidi="ar-SA"/>
    </w:rPr>
  </w:style>
  <w:style w:type="table" w:customStyle="1" w:styleId="85">
    <w:name w:val="TableGrid"/>
    <w:basedOn w:val="42"/>
    <w:qFormat/>
    <w:uiPriority w:val="0"/>
    <w:tblPr>
      <w:tblCellMar>
        <w:top w:w="0" w:type="dxa"/>
        <w:left w:w="0" w:type="dxa"/>
        <w:bottom w:w="0" w:type="dxa"/>
        <w:right w:w="0" w:type="dxa"/>
      </w:tblCellMar>
    </w:tblPr>
  </w:style>
  <w:style w:type="paragraph" w:customStyle="1" w:styleId="86">
    <w:name w:val="样式 标题 2 + 宋体 五号 行距: 单倍行距"/>
    <w:basedOn w:val="6"/>
    <w:qFormat/>
    <w:uiPriority w:val="99"/>
    <w:pPr>
      <w:spacing w:line="240" w:lineRule="auto"/>
    </w:pPr>
    <w:rPr>
      <w:rFonts w:ascii="宋体" w:hAnsi="宋体" w:eastAsia="宋体"/>
      <w:sz w:val="21"/>
    </w:rPr>
  </w:style>
  <w:style w:type="character" w:customStyle="1" w:styleId="87">
    <w:name w:val="批注框文本 Char"/>
    <w:basedOn w:val="22"/>
    <w:link w:val="11"/>
    <w:qFormat/>
    <w:uiPriority w:val="0"/>
    <w:rPr>
      <w:rFonts w:ascii="宋体" w:hAnsi="宋体" w:cstheme="minorBidi"/>
      <w:sz w:val="18"/>
      <w:szCs w:val="18"/>
    </w:rPr>
  </w:style>
  <w:style w:type="paragraph" w:customStyle="1" w:styleId="8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7912</Words>
  <Characters>8405</Characters>
  <Lines>73</Lines>
  <Paragraphs>20</Paragraphs>
  <TotalTime>2</TotalTime>
  <ScaleCrop>false</ScaleCrop>
  <LinksUpToDate>false</LinksUpToDate>
  <CharactersWithSpaces>9600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2023-04-05T00:43:00Z</dcterms:created>
  <dc:creator>Administrator</dc:creator>
  <cp:lastModifiedBy>邵情维</cp:lastModifiedBy>
  <cp:lastPrinted>2023-04-13T00:06:00Z</cp:lastPrinted>
  <dcterms:modified xsi:type="dcterms:W3CDTF">2023-04-13T03:27:39Z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E83E3CE5F7984784A893B2B0ECC19E74</vt:lpwstr>
  </property>
</Properties>
</file>