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ind w:firstLineChars="0"/>
        <w:rPr>
          <w:rStyle w:val="39"/>
        </w:rPr>
      </w:pPr>
      <w:r>
        <w:rPr>
          <w:rStyle w:val="39"/>
          <w:rFonts w:hint="eastAsia"/>
        </w:rPr>
        <w:t xml:space="preserve"> </w:t>
      </w:r>
    </w:p>
    <w:p>
      <w:pPr>
        <w:pStyle w:val="57"/>
        <w:ind w:firstLineChars="0"/>
        <w:jc w:val="center"/>
        <w:rPr>
          <w:rStyle w:val="39"/>
          <w:sz w:val="21"/>
        </w:rPr>
      </w:pPr>
    </w:p>
    <w:p>
      <w:pPr>
        <w:pStyle w:val="17"/>
        <w:ind w:firstLine="0" w:firstLineChars="0"/>
        <w:jc w:val="center"/>
        <w:rPr>
          <w:rFonts w:ascii="宋体" w:hAnsi="宋体" w:cs="宋体"/>
          <w:b/>
          <w:bCs/>
          <w:sz w:val="48"/>
          <w:szCs w:val="48"/>
        </w:rPr>
      </w:pPr>
      <w:r>
        <w:rPr>
          <w:rFonts w:hint="eastAsia" w:ascii="宋体" w:hAnsi="宋体"/>
          <w:b/>
          <w:bCs/>
          <w:sz w:val="52"/>
          <w:szCs w:val="52"/>
          <w:lang w:eastAsia="zh-CN"/>
        </w:rPr>
        <w:t>比选</w:t>
      </w:r>
      <w:r>
        <w:rPr>
          <w:rFonts w:hint="eastAsia" w:ascii="宋体" w:hAnsi="宋体"/>
          <w:b/>
          <w:bCs/>
          <w:sz w:val="52"/>
          <w:szCs w:val="52"/>
        </w:rPr>
        <w:t>采购文件</w:t>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5"/>
        <w:ind w:firstLine="482"/>
        <w:jc w:val="center"/>
      </w:pPr>
      <w:r>
        <w:rPr>
          <w:rFonts w:ascii="宋体" w:hAnsi="宋体" w:eastAsia="宋体" w:cs="宋体"/>
          <w:sz w:val="24"/>
          <w:szCs w:val="24"/>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10" cstate="print"/>
                    <a:stretch>
                      <a:fillRect/>
                    </a:stretch>
                  </pic:blipFill>
                  <pic:spPr>
                    <a:xfrm>
                      <a:off x="0" y="0"/>
                      <a:ext cx="1647825" cy="971550"/>
                    </a:xfrm>
                    <a:prstGeom prst="rect">
                      <a:avLst/>
                    </a:prstGeom>
                    <a:noFill/>
                    <a:ln w="9525">
                      <a:noFill/>
                    </a:ln>
                  </pic:spPr>
                </pic:pic>
              </a:graphicData>
            </a:graphic>
          </wp:inline>
        </w:drawing>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18"/>
        <w:ind w:left="0" w:leftChars="0" w:firstLine="0" w:firstLineChars="0"/>
        <w:jc w:val="both"/>
        <w:rPr>
          <w:rFonts w:hAnsi="等线" w:cs="Times New Roman"/>
          <w:b/>
          <w:bCs/>
          <w:spacing w:val="20"/>
          <w:sz w:val="32"/>
          <w:szCs w:val="32"/>
        </w:rPr>
      </w:pPr>
    </w:p>
    <w:p>
      <w:pPr>
        <w:pStyle w:val="18"/>
        <w:ind w:left="440" w:firstLine="723"/>
        <w:jc w:val="center"/>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eastAsia="宋体" w:cs="Times New Roman"/>
          <w:b/>
          <w:bCs/>
          <w:sz w:val="32"/>
          <w:szCs w:val="32"/>
          <w:lang w:eastAsia="zh-CN"/>
        </w:rPr>
      </w:pPr>
      <w:r>
        <w:rPr>
          <w:rFonts w:hint="eastAsia" w:hAnsi="等线" w:cs="Times New Roman"/>
          <w:b/>
          <w:bCs/>
          <w:sz w:val="32"/>
          <w:szCs w:val="32"/>
        </w:rPr>
        <w:t>项目名称</w:t>
      </w:r>
      <w:r>
        <w:rPr>
          <w:rFonts w:hint="eastAsia" w:cs="宋体"/>
          <w:b/>
          <w:sz w:val="32"/>
          <w:szCs w:val="32"/>
        </w:rPr>
        <w:t>：</w:t>
      </w:r>
      <w:r>
        <w:rPr>
          <w:rFonts w:hint="eastAsia" w:hAnsi="等线" w:cs="Times New Roman"/>
          <w:b/>
          <w:bCs/>
          <w:sz w:val="32"/>
          <w:szCs w:val="32"/>
          <w:lang w:eastAsia="zh-CN"/>
        </w:rPr>
        <w:t>霍山佛子岭旅游发展有限公司船舶维修保养服务项目</w:t>
      </w:r>
    </w:p>
    <w:p>
      <w:pPr>
        <w:widowControl w:val="0"/>
        <w:tabs>
          <w:tab w:val="left" w:pos="2410"/>
        </w:tabs>
        <w:autoSpaceDE w:val="0"/>
        <w:autoSpaceDN w:val="0"/>
        <w:adjustRightInd w:val="0"/>
        <w:snapToGrid w:val="0"/>
        <w:spacing w:line="600" w:lineRule="exact"/>
        <w:ind w:firstLine="643"/>
        <w:jc w:val="left"/>
        <w:textAlignment w:val="auto"/>
        <w:rPr>
          <w:rFonts w:hint="eastAsia" w:eastAsia="宋体" w:cs="宋体"/>
          <w:b/>
          <w:sz w:val="32"/>
          <w:szCs w:val="32"/>
          <w:lang w:val="en-US" w:eastAsia="zh-CN"/>
        </w:rPr>
      </w:pPr>
      <w:r>
        <w:rPr>
          <w:rFonts w:hint="eastAsia" w:hAnsi="等线" w:cs="Times New Roman"/>
          <w:b/>
          <w:bCs/>
          <w:sz w:val="32"/>
          <w:szCs w:val="32"/>
        </w:rPr>
        <w:t>项目编号</w:t>
      </w:r>
      <w:r>
        <w:rPr>
          <w:rFonts w:hint="eastAsia" w:cs="宋体"/>
          <w:b/>
          <w:sz w:val="32"/>
          <w:szCs w:val="32"/>
        </w:rPr>
        <w:t>：</w:t>
      </w:r>
      <w:r>
        <w:rPr>
          <w:rFonts w:hint="eastAsia" w:hAnsi="等线" w:cs="Times New Roman"/>
          <w:b/>
          <w:bCs/>
          <w:sz w:val="32"/>
          <w:szCs w:val="32"/>
          <w:lang w:eastAsia="zh-CN"/>
        </w:rPr>
        <w:t>DBSCG-2023-074</w:t>
      </w:r>
    </w:p>
    <w:p>
      <w:pPr>
        <w:widowControl w:val="0"/>
        <w:tabs>
          <w:tab w:val="left" w:pos="2410"/>
        </w:tabs>
        <w:autoSpaceDE w:val="0"/>
        <w:autoSpaceDN w:val="0"/>
        <w:adjustRightInd w:val="0"/>
        <w:snapToGrid w:val="0"/>
        <w:spacing w:line="600" w:lineRule="exact"/>
        <w:ind w:firstLine="643"/>
        <w:jc w:val="left"/>
        <w:textAlignment w:val="auto"/>
        <w:rPr>
          <w:rFonts w:hint="eastAsia" w:eastAsia="宋体" w:cs="宋体"/>
          <w:b/>
          <w:sz w:val="32"/>
          <w:szCs w:val="32"/>
          <w:lang w:eastAsia="zh-CN"/>
        </w:rPr>
      </w:pPr>
      <w:r>
        <w:rPr>
          <w:rFonts w:hint="eastAsia" w:cs="宋体"/>
          <w:b/>
          <w:sz w:val="32"/>
          <w:szCs w:val="32"/>
        </w:rPr>
        <w:t>采购单位：</w:t>
      </w:r>
      <w:r>
        <w:rPr>
          <w:rFonts w:hint="eastAsia" w:hAnsi="等线" w:cs="Times New Roman"/>
          <w:b/>
          <w:bCs/>
          <w:sz w:val="32"/>
          <w:szCs w:val="32"/>
          <w:lang w:eastAsia="zh-CN"/>
        </w:rPr>
        <w:t>霍山佛子岭旅游发展有限公司</w:t>
      </w:r>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代理机构：安徽大别山工程咨询有限公司</w:t>
      </w:r>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采购时间：2023年</w:t>
      </w:r>
      <w:r>
        <w:rPr>
          <w:rFonts w:hint="eastAsia" w:cs="宋体"/>
          <w:b/>
          <w:sz w:val="32"/>
          <w:szCs w:val="32"/>
          <w:lang w:val="en-US" w:eastAsia="zh-CN"/>
        </w:rPr>
        <w:t>6</w:t>
      </w:r>
      <w:r>
        <w:rPr>
          <w:rFonts w:hint="eastAsia" w:cs="宋体"/>
          <w:b/>
          <w:sz w:val="32"/>
          <w:szCs w:val="32"/>
        </w:rPr>
        <w:t>月</w:t>
      </w:r>
    </w:p>
    <w:p>
      <w:pPr>
        <w:pStyle w:val="57"/>
        <w:ind w:firstLine="420"/>
        <w:rPr>
          <w:rStyle w:val="39"/>
          <w:sz w:val="21"/>
        </w:rPr>
      </w:pPr>
    </w:p>
    <w:p>
      <w:pPr>
        <w:spacing w:line="240" w:lineRule="auto"/>
        <w:ind w:firstLine="0" w:firstLineChars="0"/>
        <w:jc w:val="center"/>
        <w:rPr>
          <w:rStyle w:val="39"/>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p>
      <w:pPr>
        <w:spacing w:line="240" w:lineRule="auto"/>
        <w:ind w:firstLine="0" w:firstLineChars="0"/>
        <w:jc w:val="center"/>
        <w:rPr>
          <w:rStyle w:val="39"/>
          <w:rFonts w:cs="Times New Roman"/>
          <w:b/>
          <w:bCs/>
          <w:sz w:val="44"/>
          <w:szCs w:val="36"/>
        </w:rPr>
      </w:pPr>
      <w:r>
        <w:rPr>
          <w:rStyle w:val="39"/>
          <w:rFonts w:cs="Times New Roman"/>
          <w:b/>
          <w:bCs/>
          <w:sz w:val="40"/>
          <w:szCs w:val="36"/>
        </w:rPr>
        <w:t>目 录</w:t>
      </w:r>
    </w:p>
    <w:p>
      <w:pPr>
        <w:pStyle w:val="82"/>
        <w:tabs>
          <w:tab w:val="right" w:leader="dot" w:pos="9072"/>
        </w:tabs>
        <w:rPr>
          <w:rStyle w:val="39"/>
        </w:rPr>
      </w:pP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 xml:space="preserve">第一章 </w:t>
      </w:r>
      <w:r>
        <w:rPr>
          <w:rStyle w:val="28"/>
          <w:rFonts w:hint="eastAsia"/>
          <w:sz w:val="22"/>
          <w:szCs w:val="22"/>
        </w:rPr>
        <w:t xml:space="preserve"> 比选</w:t>
      </w:r>
      <w:r>
        <w:rPr>
          <w:rStyle w:val="28"/>
          <w:sz w:val="22"/>
          <w:szCs w:val="22"/>
        </w:rPr>
        <w:t>公告</w:t>
      </w:r>
      <w:r>
        <w:rPr>
          <w:rStyle w:val="39"/>
          <w:sz w:val="24"/>
          <w:szCs w:val="24"/>
        </w:rPr>
        <w:tab/>
      </w:r>
      <w:r>
        <w:rPr>
          <w:rStyle w:val="39"/>
          <w:rFonts w:hint="eastAsia"/>
          <w:sz w:val="24"/>
          <w:szCs w:val="24"/>
        </w:rPr>
        <w:t>3</w:t>
      </w:r>
    </w:p>
    <w:p>
      <w:pPr>
        <w:pStyle w:val="67"/>
        <w:tabs>
          <w:tab w:val="right" w:leader="dot" w:pos="9062"/>
        </w:tabs>
        <w:ind w:left="440" w:hanging="440"/>
        <w:rPr>
          <w:rStyle w:val="39"/>
          <w:rFonts w:hint="eastAsia" w:ascii="Calibri" w:hAnsi="Calibri" w:eastAsia="宋体"/>
          <w:bCs w:val="0"/>
          <w:caps w:val="0"/>
          <w:kern w:val="2"/>
          <w:sz w:val="28"/>
          <w:szCs w:val="32"/>
          <w:lang w:val="en-US" w:eastAsia="zh-CN"/>
        </w:rPr>
      </w:pPr>
      <w:r>
        <w:rPr>
          <w:rStyle w:val="28"/>
          <w:sz w:val="22"/>
          <w:szCs w:val="22"/>
        </w:rPr>
        <w:t>第二章  供应商须知</w:t>
      </w:r>
      <w:r>
        <w:rPr>
          <w:rStyle w:val="39"/>
          <w:sz w:val="24"/>
          <w:szCs w:val="24"/>
        </w:rPr>
        <w:tab/>
      </w:r>
      <w:r>
        <w:rPr>
          <w:rStyle w:val="39"/>
          <w:rFonts w:hint="eastAsia"/>
          <w:sz w:val="24"/>
          <w:szCs w:val="24"/>
          <w:lang w:val="en-US" w:eastAsia="zh-CN"/>
        </w:rPr>
        <w:t>5</w:t>
      </w:r>
    </w:p>
    <w:p>
      <w:pPr>
        <w:pStyle w:val="67"/>
        <w:tabs>
          <w:tab w:val="right" w:leader="dot" w:pos="9062"/>
        </w:tabs>
        <w:ind w:left="440" w:hanging="440"/>
        <w:rPr>
          <w:rStyle w:val="39"/>
          <w:rFonts w:hint="eastAsia" w:ascii="Calibri" w:hAnsi="Calibri" w:eastAsia="宋体"/>
          <w:bCs w:val="0"/>
          <w:caps w:val="0"/>
          <w:kern w:val="2"/>
          <w:sz w:val="28"/>
          <w:szCs w:val="32"/>
          <w:lang w:val="en-US" w:eastAsia="zh-CN"/>
        </w:rPr>
      </w:pPr>
      <w:r>
        <w:rPr>
          <w:rStyle w:val="28"/>
          <w:sz w:val="22"/>
          <w:szCs w:val="22"/>
        </w:rPr>
        <w:t>第三章  评审办法</w:t>
      </w:r>
      <w:r>
        <w:rPr>
          <w:rStyle w:val="39"/>
          <w:sz w:val="24"/>
          <w:szCs w:val="24"/>
        </w:rPr>
        <w:tab/>
      </w:r>
      <w:r>
        <w:rPr>
          <w:rStyle w:val="39"/>
          <w:rFonts w:hint="eastAsia"/>
          <w:sz w:val="24"/>
          <w:szCs w:val="24"/>
          <w:lang w:val="en-US" w:eastAsia="zh-CN"/>
        </w:rPr>
        <w:t>9</w:t>
      </w:r>
    </w:p>
    <w:p>
      <w:pPr>
        <w:pStyle w:val="67"/>
        <w:tabs>
          <w:tab w:val="right" w:leader="dot" w:pos="9062"/>
        </w:tabs>
        <w:ind w:left="440" w:hanging="440"/>
        <w:rPr>
          <w:rStyle w:val="39"/>
          <w:rFonts w:hint="eastAsia" w:ascii="Calibri" w:hAnsi="Calibri" w:eastAsia="宋体"/>
          <w:bCs w:val="0"/>
          <w:caps w:val="0"/>
          <w:kern w:val="2"/>
          <w:sz w:val="28"/>
          <w:szCs w:val="32"/>
          <w:lang w:val="en-US" w:eastAsia="zh-CN"/>
        </w:rPr>
      </w:pPr>
      <w:r>
        <w:rPr>
          <w:rStyle w:val="28"/>
          <w:sz w:val="22"/>
          <w:szCs w:val="22"/>
        </w:rPr>
        <w:t xml:space="preserve">第四章  </w:t>
      </w:r>
      <w:r>
        <w:rPr>
          <w:rStyle w:val="28"/>
          <w:rFonts w:hint="eastAsia"/>
          <w:sz w:val="22"/>
          <w:szCs w:val="22"/>
        </w:rPr>
        <w:t>采购</w:t>
      </w:r>
      <w:r>
        <w:rPr>
          <w:rStyle w:val="28"/>
          <w:sz w:val="22"/>
          <w:szCs w:val="22"/>
        </w:rPr>
        <w:t>需求</w:t>
      </w:r>
      <w:r>
        <w:rPr>
          <w:rStyle w:val="39"/>
          <w:sz w:val="24"/>
          <w:szCs w:val="24"/>
        </w:rPr>
        <w:tab/>
      </w:r>
      <w:r>
        <w:rPr>
          <w:rStyle w:val="39"/>
          <w:sz w:val="24"/>
          <w:szCs w:val="24"/>
        </w:rPr>
        <w:t>1</w:t>
      </w:r>
      <w:r>
        <w:rPr>
          <w:rStyle w:val="39"/>
          <w:rFonts w:hint="eastAsia"/>
          <w:sz w:val="24"/>
          <w:szCs w:val="24"/>
          <w:lang w:val="en-US" w:eastAsia="zh-CN"/>
        </w:rPr>
        <w:t>1</w:t>
      </w:r>
    </w:p>
    <w:p>
      <w:pPr>
        <w:pStyle w:val="67"/>
        <w:tabs>
          <w:tab w:val="right" w:leader="dot" w:pos="9062"/>
        </w:tabs>
        <w:ind w:left="440" w:hanging="440"/>
        <w:rPr>
          <w:rStyle w:val="39"/>
          <w:rFonts w:hint="eastAsia" w:ascii="Calibri" w:hAnsi="Calibri" w:eastAsia="宋体"/>
          <w:bCs w:val="0"/>
          <w:caps w:val="0"/>
          <w:kern w:val="2"/>
          <w:sz w:val="28"/>
          <w:szCs w:val="32"/>
          <w:lang w:eastAsia="zh-CN"/>
        </w:rPr>
      </w:pPr>
      <w:r>
        <w:rPr>
          <w:rStyle w:val="28"/>
          <w:sz w:val="22"/>
          <w:szCs w:val="22"/>
        </w:rPr>
        <w:t xml:space="preserve">第五章  </w:t>
      </w:r>
      <w:r>
        <w:rPr>
          <w:rStyle w:val="28"/>
          <w:rFonts w:hint="eastAsia"/>
          <w:sz w:val="22"/>
          <w:szCs w:val="22"/>
        </w:rPr>
        <w:t>比选</w:t>
      </w:r>
      <w:r>
        <w:rPr>
          <w:rStyle w:val="28"/>
          <w:sz w:val="22"/>
          <w:szCs w:val="22"/>
        </w:rPr>
        <w:t>文件格式</w:t>
      </w:r>
      <w:r>
        <w:rPr>
          <w:rStyle w:val="39"/>
          <w:sz w:val="24"/>
          <w:szCs w:val="24"/>
        </w:rPr>
        <w:tab/>
      </w:r>
      <w:r>
        <w:rPr>
          <w:rStyle w:val="39"/>
          <w:sz w:val="24"/>
          <w:szCs w:val="24"/>
        </w:rPr>
        <w:t>1</w:t>
      </w:r>
      <w:r>
        <w:rPr>
          <w:rStyle w:val="39"/>
          <w:rFonts w:hint="eastAsia"/>
          <w:sz w:val="24"/>
          <w:szCs w:val="24"/>
          <w:lang w:val="en-US" w:eastAsia="zh-CN"/>
        </w:rPr>
        <w:t>2</w:t>
      </w:r>
    </w:p>
    <w:p>
      <w:pPr>
        <w:pStyle w:val="82"/>
        <w:tabs>
          <w:tab w:val="right" w:leader="dot" w:pos="9072"/>
        </w:tabs>
        <w:rPr>
          <w:rStyle w:val="39"/>
        </w:rPr>
      </w:pPr>
    </w:p>
    <w:p>
      <w:pPr>
        <w:spacing w:line="400" w:lineRule="exact"/>
        <w:ind w:firstLine="640"/>
        <w:jc w:val="center"/>
        <w:rPr>
          <w:rStyle w:val="39"/>
          <w:rFonts w:ascii="黑体" w:hAnsi="黑体" w:eastAsia="黑体"/>
          <w:sz w:val="32"/>
          <w:szCs w:val="32"/>
        </w:rPr>
      </w:pPr>
    </w:p>
    <w:p>
      <w:pPr>
        <w:spacing w:line="400" w:lineRule="exact"/>
        <w:ind w:firstLine="640"/>
        <w:jc w:val="center"/>
        <w:rPr>
          <w:rStyle w:val="39"/>
          <w:rFonts w:ascii="黑体" w:hAnsi="黑体" w:eastAsia="黑体"/>
          <w:sz w:val="32"/>
          <w:szCs w:val="32"/>
        </w:rPr>
      </w:pPr>
    </w:p>
    <w:p>
      <w:pPr>
        <w:spacing w:line="400" w:lineRule="exact"/>
        <w:ind w:firstLine="640"/>
        <w:jc w:val="center"/>
        <w:rPr>
          <w:rStyle w:val="39"/>
          <w:rFonts w:ascii="黑体" w:hAnsi="黑体" w:eastAsia="黑体"/>
          <w:sz w:val="32"/>
          <w:szCs w:val="32"/>
        </w:rPr>
      </w:pPr>
    </w:p>
    <w:p>
      <w:pPr>
        <w:pStyle w:val="57"/>
        <w:tabs>
          <w:tab w:val="left" w:pos="6392"/>
        </w:tabs>
        <w:spacing w:line="400" w:lineRule="exact"/>
        <w:ind w:firstLine="640"/>
        <w:rPr>
          <w:rStyle w:val="39"/>
          <w:rFonts w:ascii="黑体" w:hAnsi="黑体" w:eastAsia="黑体"/>
          <w:kern w:val="0"/>
          <w:sz w:val="32"/>
          <w:szCs w:val="32"/>
        </w:rPr>
      </w:pPr>
      <w:r>
        <w:rPr>
          <w:rStyle w:val="39"/>
          <w:rFonts w:ascii="黑体" w:hAnsi="黑体" w:eastAsia="黑体"/>
          <w:kern w:val="0"/>
          <w:sz w:val="32"/>
          <w:szCs w:val="32"/>
        </w:rPr>
        <w:tab/>
      </w: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pPr>
        <w:pStyle w:val="57"/>
        <w:spacing w:after="0" w:line="460" w:lineRule="exact"/>
        <w:ind w:firstLine="720"/>
        <w:jc w:val="center"/>
        <w:rPr>
          <w:rStyle w:val="39"/>
          <w:rFonts w:ascii="黑体" w:hAnsi="黑体" w:eastAsia="黑体" w:cs="黑体"/>
          <w:bCs/>
          <w:kern w:val="44"/>
          <w:sz w:val="36"/>
          <w:szCs w:val="36"/>
        </w:rPr>
      </w:pPr>
      <w:r>
        <w:rPr>
          <w:rStyle w:val="39"/>
          <w:rFonts w:ascii="黑体" w:hAnsi="黑体" w:eastAsia="黑体" w:cs="黑体"/>
          <w:bCs/>
          <w:kern w:val="44"/>
          <w:sz w:val="36"/>
          <w:szCs w:val="36"/>
        </w:rPr>
        <w:t xml:space="preserve">第一章 </w:t>
      </w:r>
      <w:r>
        <w:rPr>
          <w:rStyle w:val="39"/>
          <w:rFonts w:hint="eastAsia" w:ascii="黑体" w:hAnsi="黑体" w:eastAsia="黑体" w:cs="黑体"/>
          <w:bCs/>
          <w:kern w:val="44"/>
          <w:sz w:val="36"/>
          <w:szCs w:val="36"/>
          <w:lang w:eastAsia="zh-CN"/>
        </w:rPr>
        <w:t>比选</w:t>
      </w:r>
      <w:r>
        <w:rPr>
          <w:rStyle w:val="39"/>
          <w:rFonts w:ascii="黑体" w:hAnsi="黑体" w:eastAsia="黑体" w:cs="黑体"/>
          <w:bCs/>
          <w:kern w:val="44"/>
          <w:sz w:val="36"/>
          <w:szCs w:val="36"/>
        </w:rPr>
        <w:t>公告</w:t>
      </w:r>
    </w:p>
    <w:p>
      <w:pPr>
        <w:spacing w:line="360" w:lineRule="auto"/>
        <w:ind w:firstLine="480"/>
        <w:rPr>
          <w:rStyle w:val="39"/>
          <w:rFonts w:asciiTheme="minorEastAsia" w:hAnsiTheme="minorEastAsia" w:eastAsiaTheme="minorEastAsia" w:cstheme="minorEastAsia"/>
          <w:sz w:val="24"/>
          <w:szCs w:val="24"/>
        </w:rPr>
      </w:pP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 安徽大别山工程咨询有限公司受</w:t>
      </w:r>
      <w:r>
        <w:rPr>
          <w:rStyle w:val="39"/>
          <w:rFonts w:hint="eastAsia" w:asciiTheme="minorEastAsia" w:hAnsiTheme="minorEastAsia" w:eastAsiaTheme="minorEastAsia" w:cstheme="minorEastAsia"/>
          <w:sz w:val="24"/>
          <w:szCs w:val="24"/>
          <w:lang w:eastAsia="zh-CN"/>
        </w:rPr>
        <w:t>霍山佛子岭旅游发展有限公司</w:t>
      </w:r>
      <w:r>
        <w:rPr>
          <w:rStyle w:val="39"/>
          <w:rFonts w:hint="eastAsia" w:asciiTheme="minorEastAsia" w:hAnsiTheme="minorEastAsia" w:eastAsiaTheme="minorEastAsia" w:cstheme="minorEastAsia"/>
          <w:sz w:val="24"/>
          <w:szCs w:val="24"/>
        </w:rPr>
        <w:t>委托，代理</w:t>
      </w:r>
      <w:r>
        <w:rPr>
          <w:rStyle w:val="39"/>
          <w:rFonts w:hint="eastAsia" w:asciiTheme="minorEastAsia" w:hAnsiTheme="minorEastAsia" w:eastAsiaTheme="minorEastAsia" w:cstheme="minorEastAsia"/>
          <w:sz w:val="24"/>
          <w:szCs w:val="24"/>
          <w:lang w:eastAsia="zh-CN"/>
        </w:rPr>
        <w:t>霍山佛子岭旅游发展有限公司船舶维修保养服务项目</w:t>
      </w:r>
      <w:r>
        <w:rPr>
          <w:rStyle w:val="39"/>
          <w:rFonts w:hint="eastAsia" w:asciiTheme="minorEastAsia" w:hAnsiTheme="minorEastAsia" w:eastAsiaTheme="minorEastAsia" w:cstheme="minorEastAsia"/>
          <w:sz w:val="24"/>
          <w:szCs w:val="24"/>
        </w:rPr>
        <w:t>，经安徽大别山国有资产投资（控股）集团有限公司审批，根据《国有企业采购操作规范》及《安徽大别山国有资产投资（控股）集团有限公司招标采购管理制度（修订版）》，本项目</w:t>
      </w:r>
      <w:r>
        <w:rPr>
          <w:rStyle w:val="39"/>
          <w:rFonts w:hint="eastAsia" w:asciiTheme="minorEastAsia" w:hAnsiTheme="minorEastAsia" w:eastAsiaTheme="minorEastAsia" w:cstheme="minorEastAsia"/>
          <w:sz w:val="24"/>
          <w:szCs w:val="24"/>
          <w:lang w:val="en-US" w:eastAsia="zh-CN"/>
        </w:rPr>
        <w:t>采用</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采购方式确定供应商，项目资金已落实,已具备采购条件，</w:t>
      </w:r>
      <w:r>
        <w:rPr>
          <w:rStyle w:val="39"/>
          <w:rFonts w:hint="eastAsia" w:asciiTheme="minorEastAsia" w:hAnsiTheme="minorEastAsia" w:eastAsiaTheme="minorEastAsia" w:cstheme="minorEastAsia"/>
          <w:color w:val="000000"/>
          <w:sz w:val="24"/>
          <w:szCs w:val="24"/>
        </w:rPr>
        <w:t>欢迎符合条件的国内供应商参加</w:t>
      </w:r>
      <w:r>
        <w:rPr>
          <w:rStyle w:val="39"/>
          <w:rFonts w:hint="eastAsia" w:asciiTheme="minorEastAsia" w:hAnsiTheme="minorEastAsia" w:eastAsiaTheme="minorEastAsia" w:cstheme="minorEastAsia"/>
          <w:color w:val="000000"/>
          <w:sz w:val="24"/>
          <w:szCs w:val="24"/>
          <w:lang w:eastAsia="zh-CN"/>
        </w:rPr>
        <w:t>比选</w:t>
      </w:r>
      <w:r>
        <w:rPr>
          <w:rStyle w:val="39"/>
          <w:rFonts w:hint="eastAsia" w:asciiTheme="minorEastAsia" w:hAnsiTheme="minorEastAsia" w:eastAsiaTheme="minorEastAsia" w:cstheme="minorEastAsia"/>
          <w:sz w:val="24"/>
          <w:szCs w:val="24"/>
        </w:rPr>
        <w:t>。</w:t>
      </w:r>
    </w:p>
    <w:p>
      <w:pPr>
        <w:pStyle w:val="38"/>
        <w:spacing w:line="360" w:lineRule="auto"/>
        <w:rPr>
          <w:rStyle w:val="39"/>
          <w:rFonts w:cs="Times New Roman"/>
          <w:sz w:val="24"/>
          <w:szCs w:val="24"/>
        </w:rPr>
      </w:pPr>
      <w:r>
        <w:rPr>
          <w:rStyle w:val="39"/>
          <w:rFonts w:hint="eastAsia" w:cs="Times New Roman"/>
          <w:sz w:val="24"/>
          <w:szCs w:val="24"/>
        </w:rPr>
        <w:t>一、项目名称及内容</w:t>
      </w:r>
    </w:p>
    <w:p>
      <w:pPr>
        <w:spacing w:line="360" w:lineRule="auto"/>
        <w:ind w:firstLine="480"/>
        <w:rPr>
          <w:rStyle w:val="39"/>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Style w:val="39"/>
          <w:rFonts w:hint="eastAsia" w:asciiTheme="minorEastAsia" w:hAnsiTheme="minorEastAsia" w:eastAsiaTheme="minorEastAsia" w:cstheme="minorEastAsia"/>
          <w:sz w:val="24"/>
          <w:szCs w:val="24"/>
        </w:rPr>
        <w:t>1、项目名称：</w:t>
      </w:r>
      <w:r>
        <w:rPr>
          <w:rStyle w:val="39"/>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霍山佛子岭旅游发展有限公司船舶维修保养服务项目</w:t>
      </w:r>
    </w:p>
    <w:p>
      <w:pPr>
        <w:pStyle w:val="70"/>
        <w:ind w:left="0" w:leftChars="0" w:firstLine="480"/>
        <w:rPr>
          <w:rStyle w:val="39"/>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Style w:val="39"/>
          <w:rFonts w:hint="eastAsia" w:asciiTheme="minorEastAsia" w:hAnsiTheme="minorEastAsia" w:eastAsiaTheme="minorEastAsia" w:cstheme="minorEastAsia"/>
          <w:color w:val="000000" w:themeColor="text1"/>
          <w:sz w:val="24"/>
          <w:szCs w:val="24"/>
          <w14:textFill>
            <w14:solidFill>
              <w14:schemeClr w14:val="tx1"/>
            </w14:solidFill>
          </w14:textFill>
        </w:rPr>
        <w:t>2、项目编号：</w:t>
      </w:r>
      <w:r>
        <w:rPr>
          <w:rStyle w:val="39"/>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DBSCG-2023-074</w:t>
      </w:r>
    </w:p>
    <w:p>
      <w:pPr>
        <w:spacing w:line="360" w:lineRule="auto"/>
        <w:ind w:firstLine="480"/>
        <w:rPr>
          <w:rStyle w:val="39"/>
          <w:rFonts w:asciiTheme="minorEastAsia" w:hAnsiTheme="minorEastAsia" w:eastAsiaTheme="minorEastAsia" w:cstheme="minorEastAsia"/>
          <w:color w:val="000000" w:themeColor="text1"/>
          <w:sz w:val="24"/>
          <w:szCs w:val="24"/>
          <w14:textFill>
            <w14:solidFill>
              <w14:schemeClr w14:val="tx1"/>
            </w14:solidFill>
          </w14:textFill>
        </w:rPr>
      </w:pPr>
      <w:r>
        <w:rPr>
          <w:rStyle w:val="39"/>
          <w:rFonts w:hint="eastAsia" w:asciiTheme="minorEastAsia" w:hAnsiTheme="minorEastAsia" w:eastAsiaTheme="minorEastAsia" w:cstheme="minorEastAsia"/>
          <w:color w:val="000000" w:themeColor="text1"/>
          <w:sz w:val="24"/>
          <w:szCs w:val="24"/>
          <w14:textFill>
            <w14:solidFill>
              <w14:schemeClr w14:val="tx1"/>
            </w14:solidFill>
          </w14:textFill>
        </w:rPr>
        <w:t>3、项目概况：</w:t>
      </w:r>
      <w:r>
        <w:rPr>
          <w:rStyle w:val="39"/>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主要采</w:t>
      </w:r>
      <w:r>
        <w:rPr>
          <w:rStyle w:val="39"/>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购</w:t>
      </w:r>
      <w:r>
        <w:rPr>
          <w:rStyle w:val="39"/>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14艘船舶发</w:t>
      </w:r>
      <w:r>
        <w:rPr>
          <w:rStyle w:val="39"/>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动机日常维修保养、故障维修、零配件更换等服务</w:t>
      </w:r>
      <w:r>
        <w:rPr>
          <w:rStyle w:val="39"/>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r>
        <w:rPr>
          <w:rStyle w:val="39"/>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具体</w:t>
      </w:r>
      <w:r>
        <w:rPr>
          <w:rStyle w:val="39"/>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详见采购</w:t>
      </w:r>
      <w:r>
        <w:rPr>
          <w:rStyle w:val="39"/>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清单</w:t>
      </w:r>
      <w:r>
        <w:rPr>
          <w:rStyle w:val="39"/>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pPr>
        <w:spacing w:line="360" w:lineRule="auto"/>
        <w:ind w:firstLine="480"/>
        <w:rPr>
          <w:rStyle w:val="39"/>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14:textFill>
            <w14:solidFill>
              <w14:schemeClr w14:val="tx1"/>
            </w14:solidFill>
          </w14:textFill>
        </w:rPr>
        <w:t>4、采购单位：</w:t>
      </w:r>
      <w:r>
        <w:rPr>
          <w:rStyle w:val="39"/>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霍山佛子岭旅游发展有限公司</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5、标段划分：共1个包</w:t>
      </w:r>
    </w:p>
    <w:p>
      <w:pPr>
        <w:spacing w:line="360" w:lineRule="auto"/>
        <w:ind w:firstLine="480"/>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6、项目类别：</w:t>
      </w:r>
      <w:r>
        <w:rPr>
          <w:rStyle w:val="39"/>
          <w:rFonts w:hint="eastAsia" w:asciiTheme="minorEastAsia" w:hAnsiTheme="minorEastAsia" w:eastAsiaTheme="minorEastAsia" w:cstheme="minorEastAsia"/>
          <w:sz w:val="24"/>
          <w:szCs w:val="24"/>
          <w:lang w:val="en-US" w:eastAsia="zh-CN"/>
        </w:rPr>
        <w:t>服务类</w:t>
      </w:r>
    </w:p>
    <w:p>
      <w:pPr>
        <w:spacing w:line="360" w:lineRule="auto"/>
        <w:ind w:firstLine="480"/>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7、项目最高限价：</w:t>
      </w:r>
      <w:r>
        <w:rPr>
          <w:rStyle w:val="39"/>
          <w:rFonts w:hint="eastAsia" w:asciiTheme="minorEastAsia" w:hAnsiTheme="minorEastAsia" w:eastAsiaTheme="minorEastAsia" w:cstheme="minorEastAsia"/>
          <w:sz w:val="24"/>
          <w:szCs w:val="24"/>
          <w:lang w:val="en-US" w:eastAsia="zh-CN"/>
        </w:rPr>
        <w:t>本项目采用统一费率报价，供应商依据采购人提供的采购清单进行单价统一费率报价，最高限价为100%。</w:t>
      </w:r>
    </w:p>
    <w:p>
      <w:pPr>
        <w:spacing w:line="360" w:lineRule="auto"/>
        <w:ind w:firstLine="480"/>
        <w:rPr>
          <w:rFonts w:hint="eastAsia" w:eastAsiaTheme="minorEastAsia"/>
          <w:lang w:eastAsia="zh-CN"/>
        </w:rPr>
      </w:pPr>
      <w:r>
        <w:rPr>
          <w:rStyle w:val="39"/>
          <w:rFonts w:hint="eastAsia" w:asciiTheme="minorEastAsia" w:hAnsiTheme="minorEastAsia" w:eastAsiaTheme="minorEastAsia" w:cstheme="minorEastAsia"/>
          <w:sz w:val="24"/>
          <w:szCs w:val="24"/>
        </w:rPr>
        <w:t>8、项</w:t>
      </w:r>
      <w:r>
        <w:rPr>
          <w:rStyle w:val="39"/>
          <w:rFonts w:hint="eastAsia" w:asciiTheme="minorEastAsia" w:hAnsiTheme="minorEastAsia" w:eastAsiaTheme="minorEastAsia" w:cstheme="minorEastAsia"/>
          <w:sz w:val="24"/>
          <w:szCs w:val="24"/>
          <w:highlight w:val="none"/>
        </w:rPr>
        <w:t>目</w:t>
      </w:r>
      <w:r>
        <w:rPr>
          <w:rStyle w:val="39"/>
          <w:rFonts w:hint="eastAsia" w:asciiTheme="minorEastAsia" w:hAnsiTheme="minorEastAsia" w:eastAsiaTheme="minorEastAsia" w:cstheme="minorEastAsia"/>
          <w:sz w:val="24"/>
          <w:szCs w:val="24"/>
          <w:highlight w:val="none"/>
          <w:lang w:eastAsia="zh-CN"/>
        </w:rPr>
        <w:t>服务</w:t>
      </w:r>
      <w:r>
        <w:rPr>
          <w:rStyle w:val="39"/>
          <w:rFonts w:hint="eastAsia" w:asciiTheme="minorEastAsia" w:hAnsiTheme="minorEastAsia" w:eastAsiaTheme="minorEastAsia" w:cstheme="minorEastAsia"/>
          <w:sz w:val="24"/>
          <w:szCs w:val="24"/>
          <w:highlight w:val="none"/>
        </w:rPr>
        <w:t>期：</w:t>
      </w:r>
      <w:r>
        <w:rPr>
          <w:rStyle w:val="39"/>
          <w:rFonts w:hint="eastAsia" w:asciiTheme="minorEastAsia" w:hAnsiTheme="minorEastAsia" w:eastAsiaTheme="minorEastAsia" w:cstheme="minorEastAsia"/>
          <w:sz w:val="24"/>
          <w:szCs w:val="24"/>
          <w:highlight w:val="none"/>
          <w:lang w:val="en-US" w:eastAsia="zh-CN"/>
        </w:rPr>
        <w:t>一年</w:t>
      </w:r>
      <w:r>
        <w:rPr>
          <w:rStyle w:val="39"/>
          <w:rFonts w:hint="eastAsia" w:asciiTheme="minorEastAsia" w:hAnsiTheme="minorEastAsia" w:eastAsiaTheme="minorEastAsia" w:cstheme="minorEastAsia"/>
          <w:sz w:val="24"/>
          <w:szCs w:val="24"/>
          <w:lang w:val="en-US" w:eastAsia="zh-CN"/>
        </w:rPr>
        <w:t>（服务期三年，合同一年一签，经考核合格后续签下一年度合同）。</w:t>
      </w:r>
    </w:p>
    <w:p>
      <w:pPr>
        <w:pStyle w:val="38"/>
        <w:spacing w:line="360" w:lineRule="auto"/>
        <w:rPr>
          <w:rStyle w:val="39"/>
          <w:sz w:val="24"/>
          <w:szCs w:val="24"/>
          <w:highlight w:val="none"/>
        </w:rPr>
      </w:pPr>
      <w:r>
        <w:rPr>
          <w:rStyle w:val="39"/>
          <w:sz w:val="24"/>
          <w:szCs w:val="24"/>
        </w:rPr>
        <w:t>二、供</w:t>
      </w:r>
      <w:r>
        <w:rPr>
          <w:rStyle w:val="39"/>
          <w:sz w:val="24"/>
          <w:szCs w:val="24"/>
          <w:highlight w:val="none"/>
        </w:rPr>
        <w:t>应商资格要求</w:t>
      </w:r>
    </w:p>
    <w:p>
      <w:pPr>
        <w:pStyle w:val="15"/>
        <w:shd w:val="clear" w:color="auto" w:fill="FFFFFF"/>
        <w:tabs>
          <w:tab w:val="left" w:pos="5250"/>
        </w:tabs>
        <w:spacing w:line="480" w:lineRule="atLeast"/>
        <w:ind w:firstLine="440"/>
        <w:jc w:val="both"/>
        <w:rPr>
          <w:rStyle w:val="39"/>
          <w:rFonts w:hint="default" w:eastAsia="宋体"/>
          <w:color w:val="000000" w:themeColor="text1"/>
          <w:sz w:val="22"/>
          <w:szCs w:val="22"/>
          <w:lang w:val="en-US" w:eastAsia="zh-CN"/>
          <w14:textFill>
            <w14:solidFill>
              <w14:schemeClr w14:val="tx1"/>
            </w14:solidFill>
          </w14:textFill>
        </w:rPr>
      </w:pPr>
      <w:r>
        <w:rPr>
          <w:rStyle w:val="39"/>
          <w:rFonts w:hint="eastAsia"/>
          <w:color w:val="000000" w:themeColor="text1"/>
          <w:sz w:val="22"/>
          <w:szCs w:val="22"/>
          <w14:textFill>
            <w14:solidFill>
              <w14:schemeClr w14:val="tx1"/>
            </w14:solidFill>
          </w14:textFill>
        </w:rPr>
        <w:t>1、</w:t>
      </w:r>
      <w:r>
        <w:rPr>
          <w:rStyle w:val="39"/>
          <w:rFonts w:hint="eastAsia"/>
          <w:color w:val="000000" w:themeColor="text1"/>
          <w:sz w:val="22"/>
          <w:szCs w:val="22"/>
          <w:lang w:val="en-US" w:eastAsia="zh-CN"/>
          <w14:textFill>
            <w14:solidFill>
              <w14:schemeClr w14:val="tx1"/>
            </w14:solidFill>
          </w14:textFill>
        </w:rPr>
        <w:t>投标人须具有独立法人资格，且营业执照包含船舶维修等相关经营范围；</w:t>
      </w:r>
    </w:p>
    <w:p>
      <w:pPr>
        <w:pStyle w:val="15"/>
        <w:shd w:val="clear" w:color="auto" w:fill="FFFFFF"/>
        <w:tabs>
          <w:tab w:val="left" w:pos="5250"/>
        </w:tabs>
        <w:spacing w:line="480" w:lineRule="atLeast"/>
        <w:ind w:firstLine="440"/>
        <w:jc w:val="both"/>
        <w:rPr>
          <w:rStyle w:val="39"/>
          <w:color w:val="000000" w:themeColor="text1"/>
          <w:sz w:val="22"/>
          <w:szCs w:val="22"/>
          <w14:textFill>
            <w14:solidFill>
              <w14:schemeClr w14:val="tx1"/>
            </w14:solidFill>
          </w14:textFill>
        </w:rPr>
      </w:pPr>
      <w:r>
        <w:rPr>
          <w:rStyle w:val="39"/>
          <w:rFonts w:hint="eastAsia"/>
          <w:color w:val="000000" w:themeColor="text1"/>
          <w:sz w:val="22"/>
          <w:szCs w:val="22"/>
          <w:lang w:val="en-US" w:eastAsia="zh-CN"/>
          <w14:textFill>
            <w14:solidFill>
              <w14:schemeClr w14:val="tx1"/>
            </w14:solidFill>
          </w14:textFill>
        </w:rPr>
        <w:t>2、</w:t>
      </w:r>
      <w:r>
        <w:rPr>
          <w:rStyle w:val="39"/>
          <w:rFonts w:hint="eastAsia"/>
          <w:color w:val="000000" w:themeColor="text1"/>
          <w:sz w:val="22"/>
          <w:szCs w:val="22"/>
          <w14:textFill>
            <w14:solidFill>
              <w14:schemeClr w14:val="tx1"/>
            </w14:solidFill>
          </w14:textFill>
        </w:rPr>
        <w:t>本项目不接受联合体投标；</w:t>
      </w:r>
    </w:p>
    <w:p>
      <w:pPr>
        <w:pStyle w:val="65"/>
        <w:shd w:val="clear" w:color="auto" w:fill="FFFFFF"/>
        <w:spacing w:line="400" w:lineRule="exact"/>
        <w:ind w:firstLine="440"/>
        <w:textAlignment w:val="auto"/>
        <w:rPr>
          <w:rStyle w:val="39"/>
          <w:color w:val="000000"/>
          <w:sz w:val="22"/>
          <w:szCs w:val="22"/>
        </w:rPr>
      </w:pPr>
      <w:r>
        <w:rPr>
          <w:rStyle w:val="39"/>
          <w:rFonts w:hint="eastAsia"/>
          <w:color w:val="000000"/>
          <w:sz w:val="22"/>
          <w:szCs w:val="22"/>
          <w:lang w:val="en-US" w:eastAsia="zh-CN"/>
        </w:rPr>
        <w:t>3</w:t>
      </w:r>
      <w:r>
        <w:rPr>
          <w:rStyle w:val="39"/>
          <w:color w:val="000000"/>
          <w:sz w:val="22"/>
          <w:szCs w:val="22"/>
        </w:rPr>
        <w:t>、供应商存在以下不良信用记录情形之一的，不得推荐为中标候选供应商，不得确定为中标供应商（仅以下述渠道查询结果为准，其他网站无效）：</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(1）供应商被人民法院列入失信被执行人的，</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信用中国官</w:t>
      </w:r>
      <w:r>
        <w:rPr>
          <w:rStyle w:val="39"/>
          <w:rFonts w:hint="eastAsia"/>
          <w:color w:val="000000"/>
          <w:sz w:val="22"/>
          <w:szCs w:val="22"/>
        </w:rPr>
        <w:t>网</w:t>
      </w:r>
      <w:r>
        <w:rPr>
          <w:rStyle w:val="39"/>
          <w:color w:val="000000"/>
          <w:sz w:val="22"/>
          <w:szCs w:val="22"/>
        </w:rPr>
        <w:t>（www.creditchina.gov.cn）；</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(2）供应商被工商行政管理部门列入企业经营异常名录的，</w:t>
      </w:r>
    </w:p>
    <w:p>
      <w:pPr>
        <w:pStyle w:val="65"/>
        <w:shd w:val="clear" w:color="auto" w:fill="FFFFFF"/>
        <w:spacing w:line="400" w:lineRule="exact"/>
        <w:ind w:firstLine="440"/>
        <w:textAlignment w:val="auto"/>
        <w:rPr>
          <w:rStyle w:val="39"/>
          <w:color w:val="000000"/>
          <w:sz w:val="22"/>
          <w:szCs w:val="22"/>
        </w:rPr>
      </w:pPr>
      <w:r>
        <w:rPr>
          <w:rStyle w:val="39"/>
          <w:rFonts w:hint="eastAsia"/>
          <w:color w:val="000000"/>
          <w:sz w:val="22"/>
          <w:szCs w:val="22"/>
        </w:rPr>
        <w:t>国家企业信用信息公示系统网站（www.gsxt.gov.cn）；</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(3）供应商被税务部门列入重大税收违法案件当事人名单的，</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信用中国官网（www.creditchina.gov.cn）；</w:t>
      </w:r>
    </w:p>
    <w:p>
      <w:pPr>
        <w:pStyle w:val="65"/>
        <w:shd w:val="clear" w:color="auto" w:fill="FFFFFF"/>
        <w:spacing w:line="400" w:lineRule="exact"/>
        <w:ind w:firstLine="440"/>
        <w:textAlignment w:val="auto"/>
        <w:rPr>
          <w:rStyle w:val="39"/>
          <w:sz w:val="22"/>
          <w:szCs w:val="22"/>
        </w:rPr>
      </w:pPr>
      <w:r>
        <w:rPr>
          <w:rStyle w:val="39"/>
          <w:color w:val="000000"/>
          <w:sz w:val="22"/>
          <w:szCs w:val="22"/>
        </w:rPr>
        <w:t>(4）供应商被政府采购监管部门列入政府</w:t>
      </w:r>
      <w:r>
        <w:rPr>
          <w:rStyle w:val="39"/>
          <w:sz w:val="22"/>
          <w:szCs w:val="22"/>
        </w:rPr>
        <w:t>采购严重违法失信行为记录名单的，</w:t>
      </w:r>
    </w:p>
    <w:p>
      <w:pPr>
        <w:pStyle w:val="65"/>
        <w:shd w:val="clear" w:color="auto" w:fill="FFFFFF"/>
        <w:spacing w:line="400" w:lineRule="exact"/>
        <w:ind w:firstLine="440"/>
        <w:textAlignment w:val="auto"/>
        <w:rPr>
          <w:rStyle w:val="39"/>
        </w:rPr>
      </w:pPr>
      <w:r>
        <w:rPr>
          <w:rStyle w:val="39"/>
          <w:sz w:val="22"/>
          <w:szCs w:val="22"/>
        </w:rPr>
        <w:t>中国政府采购官网（www.ccgp.gov.cn）。</w:t>
      </w:r>
    </w:p>
    <w:p>
      <w:pPr>
        <w:pStyle w:val="38"/>
        <w:spacing w:line="360" w:lineRule="auto"/>
        <w:rPr>
          <w:rStyle w:val="39"/>
          <w:rFonts w:cs="Times New Roman"/>
          <w:sz w:val="24"/>
          <w:szCs w:val="24"/>
        </w:rPr>
      </w:pPr>
      <w:r>
        <w:rPr>
          <w:rStyle w:val="39"/>
          <w:rFonts w:cs="Times New Roman"/>
          <w:sz w:val="24"/>
          <w:szCs w:val="24"/>
        </w:rPr>
        <w:t>三、</w:t>
      </w:r>
      <w:r>
        <w:rPr>
          <w:rStyle w:val="39"/>
          <w:rFonts w:hint="eastAsia" w:cs="Times New Roman"/>
          <w:sz w:val="24"/>
          <w:szCs w:val="24"/>
          <w:lang w:eastAsia="zh-CN"/>
        </w:rPr>
        <w:t>比选</w:t>
      </w:r>
      <w:r>
        <w:rPr>
          <w:rStyle w:val="39"/>
          <w:rFonts w:cs="Times New Roman"/>
          <w:sz w:val="24"/>
          <w:szCs w:val="24"/>
        </w:rPr>
        <w:t>采购文件的获取方式和时间</w:t>
      </w:r>
    </w:p>
    <w:p>
      <w:pPr>
        <w:spacing w:line="360" w:lineRule="auto"/>
        <w:ind w:firstLine="480"/>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sz w:val="24"/>
          <w:szCs w:val="24"/>
        </w:rPr>
        <w:t>1.</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采购文件获取方式：凡有意向参加本项目的供应商，可至</w:t>
      </w:r>
      <w:r>
        <w:rPr>
          <w:rStyle w:val="39"/>
          <w:rFonts w:hint="eastAsia" w:asciiTheme="minorEastAsia" w:hAnsiTheme="minorEastAsia" w:eastAsiaTheme="minorEastAsia" w:cstheme="minorEastAsia"/>
          <w:b/>
          <w:bCs/>
          <w:color w:val="000000"/>
          <w:sz w:val="24"/>
          <w:szCs w:val="21"/>
        </w:rPr>
        <w:t>安徽大别山国投集团（www.ahdmig.cn）</w:t>
      </w:r>
      <w:r>
        <w:rPr>
          <w:rStyle w:val="39"/>
          <w:rFonts w:hint="eastAsia" w:asciiTheme="minorEastAsia" w:hAnsiTheme="minorEastAsia" w:eastAsiaTheme="minorEastAsia" w:cstheme="minorEastAsia"/>
          <w:sz w:val="24"/>
          <w:szCs w:val="24"/>
        </w:rPr>
        <w:t>“招标采购栏”中自行下载本项目采购需求文件和本项目</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文件。</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采购文件获取时间：自本公告发布至报价文件递交的截止时间。</w:t>
      </w:r>
    </w:p>
    <w:p>
      <w:pPr>
        <w:pStyle w:val="38"/>
        <w:spacing w:line="360" w:lineRule="auto"/>
        <w:rPr>
          <w:rStyle w:val="39"/>
          <w:rFonts w:cs="Times New Roman"/>
          <w:sz w:val="24"/>
          <w:szCs w:val="24"/>
        </w:rPr>
      </w:pPr>
      <w:r>
        <w:rPr>
          <w:rStyle w:val="39"/>
          <w:rFonts w:cs="Times New Roman"/>
          <w:sz w:val="24"/>
          <w:szCs w:val="24"/>
        </w:rPr>
        <w:t>四、报价文件的递交及相关事宜</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1.报价文件递交的截止时间：2023年</w:t>
      </w:r>
      <w:r>
        <w:rPr>
          <w:rStyle w:val="39"/>
          <w:rFonts w:hint="eastAsia" w:asciiTheme="minorEastAsia" w:hAnsiTheme="minorEastAsia" w:eastAsiaTheme="minorEastAsia" w:cstheme="minorEastAsia"/>
          <w:sz w:val="24"/>
          <w:szCs w:val="24"/>
          <w:lang w:val="en-US" w:eastAsia="zh-CN"/>
        </w:rPr>
        <w:t>6</w:t>
      </w:r>
      <w:r>
        <w:rPr>
          <w:rStyle w:val="39"/>
          <w:rFonts w:hint="eastAsia" w:asciiTheme="minorEastAsia" w:hAnsiTheme="minorEastAsia" w:eastAsiaTheme="minorEastAsia" w:cstheme="minorEastAsia"/>
          <w:sz w:val="24"/>
          <w:szCs w:val="24"/>
        </w:rPr>
        <w:t>月</w:t>
      </w:r>
      <w:r>
        <w:rPr>
          <w:rStyle w:val="39"/>
          <w:rFonts w:hint="eastAsia" w:asciiTheme="minorEastAsia" w:hAnsiTheme="minorEastAsia" w:eastAsiaTheme="minorEastAsia" w:cstheme="minorEastAsia"/>
          <w:sz w:val="24"/>
          <w:szCs w:val="24"/>
          <w:lang w:val="en-US" w:eastAsia="zh-CN"/>
        </w:rPr>
        <w:t>26</w:t>
      </w:r>
      <w:r>
        <w:rPr>
          <w:rStyle w:val="39"/>
          <w:rFonts w:hint="eastAsia" w:asciiTheme="minorEastAsia" w:hAnsiTheme="minorEastAsia" w:eastAsiaTheme="minorEastAsia" w:cstheme="minorEastAsia"/>
          <w:sz w:val="24"/>
          <w:szCs w:val="24"/>
        </w:rPr>
        <w:t>日</w:t>
      </w:r>
      <w:r>
        <w:rPr>
          <w:rStyle w:val="39"/>
          <w:rFonts w:hint="eastAsia" w:asciiTheme="minorEastAsia" w:hAnsiTheme="minorEastAsia" w:eastAsiaTheme="minorEastAsia" w:cstheme="minorEastAsia"/>
          <w:sz w:val="24"/>
          <w:szCs w:val="24"/>
          <w:lang w:val="en-US" w:eastAsia="zh-CN"/>
        </w:rPr>
        <w:t>15</w:t>
      </w:r>
      <w:r>
        <w:rPr>
          <w:rStyle w:val="39"/>
          <w:rFonts w:hint="eastAsia" w:asciiTheme="minorEastAsia" w:hAnsiTheme="minorEastAsia" w:eastAsiaTheme="minorEastAsia" w:cstheme="minorEastAsia"/>
          <w:sz w:val="24"/>
          <w:szCs w:val="24"/>
        </w:rPr>
        <w:t>时00分。逾期送达的或者未送达指定地点的报价文件，采购人不予受理。</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2.报价文件递交的地点：霍山县国投大厦二楼开标厅201室。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3.定于在报价文件递交截止的同一时间、同一地点对报价文件进行公开开启，并对供应商报价进行</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并推荐成交候选人，成交候选人将在安徽大别山国投集团（www.ahdmig.cn）“招标采购栏”中公示。</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4.至报价文件递交的截止时间递交报价文件的供应商不足2家的，可经采购人</w:t>
      </w:r>
      <w:r>
        <w:rPr>
          <w:rStyle w:val="39"/>
          <w:rFonts w:hint="eastAsia" w:asciiTheme="minorEastAsia" w:hAnsiTheme="minorEastAsia" w:eastAsiaTheme="minorEastAsia" w:cstheme="minorEastAsia"/>
          <w:sz w:val="24"/>
          <w:szCs w:val="24"/>
          <w:lang w:val="en-US" w:eastAsia="zh-CN"/>
        </w:rPr>
        <w:t>主管单位</w:t>
      </w:r>
      <w:r>
        <w:rPr>
          <w:rStyle w:val="39"/>
          <w:rFonts w:hint="eastAsia" w:asciiTheme="minorEastAsia" w:hAnsiTheme="minorEastAsia" w:eastAsiaTheme="minorEastAsia" w:cstheme="minorEastAsia"/>
          <w:sz w:val="24"/>
          <w:szCs w:val="24"/>
        </w:rPr>
        <w:t>批准后，现场转为单源直接采购方式采购。</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5.供应商的报价不得超过设定的项目最高限价，否则作无效报价处理。</w:t>
      </w:r>
    </w:p>
    <w:p>
      <w:pPr>
        <w:pStyle w:val="38"/>
        <w:spacing w:line="360" w:lineRule="exact"/>
        <w:rPr>
          <w:rStyle w:val="39"/>
          <w:rFonts w:cs="Times New Roman"/>
          <w:sz w:val="24"/>
          <w:szCs w:val="24"/>
        </w:rPr>
      </w:pPr>
      <w:r>
        <w:rPr>
          <w:rStyle w:val="39"/>
          <w:rFonts w:cs="Times New Roman"/>
          <w:sz w:val="24"/>
          <w:szCs w:val="24"/>
        </w:rPr>
        <w:t>五、联系方式</w:t>
      </w:r>
    </w:p>
    <w:p>
      <w:pPr>
        <w:spacing w:line="360" w:lineRule="exact"/>
        <w:ind w:firstLine="480"/>
        <w:rPr>
          <w:rStyle w:val="39"/>
          <w:rFonts w:hint="eastAsia" w:asciiTheme="minorEastAsia" w:hAnsiTheme="minorEastAsia" w:eastAsiaTheme="minorEastAsia" w:cstheme="minorEastAsia"/>
          <w:sz w:val="24"/>
          <w:szCs w:val="24"/>
          <w:lang w:eastAsia="zh-CN"/>
        </w:rPr>
      </w:pPr>
      <w:r>
        <w:rPr>
          <w:rStyle w:val="39"/>
          <w:rFonts w:hint="eastAsia" w:asciiTheme="minorEastAsia" w:hAnsiTheme="minorEastAsia" w:eastAsiaTheme="minorEastAsia" w:cstheme="minorEastAsia"/>
          <w:sz w:val="24"/>
          <w:szCs w:val="24"/>
        </w:rPr>
        <w:t>（一）采购单位：</w:t>
      </w:r>
      <w:r>
        <w:rPr>
          <w:rStyle w:val="39"/>
          <w:rFonts w:hint="eastAsia" w:asciiTheme="minorEastAsia" w:hAnsiTheme="minorEastAsia" w:eastAsiaTheme="minorEastAsia" w:cstheme="minorEastAsia"/>
          <w:sz w:val="24"/>
          <w:szCs w:val="24"/>
          <w:lang w:eastAsia="zh-CN"/>
        </w:rPr>
        <w:t>霍山佛子岭旅游发展有限公司</w:t>
      </w:r>
    </w:p>
    <w:p>
      <w:pPr>
        <w:spacing w:line="360" w:lineRule="exact"/>
        <w:ind w:firstLine="48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w:t>
      </w:r>
      <w:r>
        <w:rPr>
          <w:rStyle w:val="39"/>
          <w:rFonts w:hint="eastAsia" w:asciiTheme="minorEastAsia" w:hAnsiTheme="minorEastAsia" w:eastAsiaTheme="minorEastAsia" w:cstheme="minorEastAsia"/>
          <w:sz w:val="24"/>
          <w:szCs w:val="24"/>
          <w:lang w:val="en-US" w:eastAsia="zh-CN"/>
        </w:rPr>
        <w:t xml:space="preserve">  </w:t>
      </w:r>
      <w:r>
        <w:rPr>
          <w:rStyle w:val="39"/>
          <w:rFonts w:hint="eastAsia" w:asciiTheme="minorEastAsia" w:hAnsiTheme="minorEastAsia" w:eastAsiaTheme="minorEastAsia" w:cstheme="minorEastAsia"/>
          <w:sz w:val="24"/>
          <w:szCs w:val="24"/>
        </w:rPr>
        <w:t xml:space="preserve">  址：安徽省六安市霍山县佛子岭镇（佛子岭水电站坝上）</w:t>
      </w:r>
    </w:p>
    <w:p>
      <w:pPr>
        <w:pStyle w:val="78"/>
        <w:ind w:firstLine="480" w:firstLineChars="200"/>
        <w:rPr>
          <w:rStyle w:val="39"/>
          <w:rFonts w:hint="eastAsia" w:asciiTheme="minorEastAsia" w:hAnsiTheme="minorEastAsia" w:eastAsiaTheme="minorEastAsia" w:cstheme="minorEastAsia"/>
          <w:kern w:val="2"/>
          <w:sz w:val="24"/>
          <w:szCs w:val="24"/>
          <w:lang w:eastAsia="zh-CN"/>
        </w:rPr>
      </w:pPr>
      <w:r>
        <w:rPr>
          <w:rStyle w:val="39"/>
          <w:rFonts w:hint="eastAsia" w:asciiTheme="minorEastAsia" w:hAnsiTheme="minorEastAsia" w:eastAsiaTheme="minorEastAsia" w:cstheme="minorEastAsia"/>
          <w:kern w:val="2"/>
          <w:sz w:val="24"/>
          <w:szCs w:val="24"/>
          <w:lang w:eastAsia="zh-CN"/>
        </w:rPr>
        <w:t>联 系 人：程</w:t>
      </w:r>
      <w:r>
        <w:rPr>
          <w:rStyle w:val="39"/>
          <w:rFonts w:hint="eastAsia" w:asciiTheme="minorEastAsia" w:hAnsiTheme="minorEastAsia" w:eastAsiaTheme="minorEastAsia" w:cstheme="minorEastAsia"/>
          <w:kern w:val="2"/>
          <w:sz w:val="24"/>
          <w:szCs w:val="24"/>
          <w:lang w:val="en-US" w:eastAsia="zh-CN"/>
        </w:rPr>
        <w:t>主任</w:t>
      </w:r>
      <w:r>
        <w:rPr>
          <w:rStyle w:val="39"/>
          <w:rFonts w:hint="eastAsia" w:asciiTheme="minorEastAsia" w:hAnsiTheme="minorEastAsia" w:eastAsiaTheme="minorEastAsia" w:cstheme="minorEastAsia"/>
          <w:kern w:val="2"/>
          <w:sz w:val="24"/>
          <w:szCs w:val="24"/>
          <w:lang w:eastAsia="zh-CN"/>
        </w:rPr>
        <w:t xml:space="preserve"> </w:t>
      </w:r>
    </w:p>
    <w:p>
      <w:pPr>
        <w:spacing w:line="360" w:lineRule="exact"/>
        <w:ind w:firstLine="480"/>
        <w:rPr>
          <w:rStyle w:val="39"/>
          <w:rFonts w:hint="eastAsia" w:asciiTheme="minorEastAsia" w:hAnsiTheme="minorEastAsia" w:eastAsiaTheme="minorEastAsia" w:cstheme="minorEastAsia"/>
          <w:color w:val="0000FF"/>
          <w:sz w:val="24"/>
          <w:szCs w:val="24"/>
          <w:lang w:val="en-US" w:eastAsia="zh-CN"/>
        </w:rPr>
      </w:pPr>
      <w:r>
        <w:rPr>
          <w:rStyle w:val="39"/>
          <w:rFonts w:hint="eastAsia" w:asciiTheme="minorEastAsia" w:hAnsiTheme="minorEastAsia" w:eastAsiaTheme="minorEastAsia" w:cstheme="minorEastAsia"/>
          <w:kern w:val="2"/>
          <w:sz w:val="24"/>
          <w:szCs w:val="24"/>
          <w:lang w:eastAsia="zh-CN"/>
        </w:rPr>
        <w:t xml:space="preserve">电    </w:t>
      </w:r>
      <w:r>
        <w:rPr>
          <w:rStyle w:val="39"/>
          <w:rFonts w:hint="eastAsia" w:asciiTheme="minorEastAsia" w:hAnsiTheme="minorEastAsia" w:eastAsiaTheme="minorEastAsia" w:cstheme="minorEastAsia"/>
          <w:color w:val="auto"/>
          <w:kern w:val="2"/>
          <w:sz w:val="24"/>
          <w:szCs w:val="24"/>
          <w:lang w:eastAsia="zh-CN"/>
        </w:rPr>
        <w:t>话：</w:t>
      </w:r>
      <w:r>
        <w:rPr>
          <w:rStyle w:val="39"/>
          <w:rFonts w:hint="eastAsia" w:asciiTheme="minorEastAsia" w:hAnsiTheme="minorEastAsia" w:eastAsiaTheme="minorEastAsia" w:cstheme="minorEastAsia"/>
          <w:color w:val="auto"/>
          <w:sz w:val="24"/>
          <w:szCs w:val="24"/>
          <w:lang w:val="en-US" w:eastAsia="zh-CN"/>
        </w:rPr>
        <w:t>18110683363</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（二）采购代理机构：安徽大别山工程咨询有限公司</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    址：霍山县国投大厦2楼203室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 系 人：汪 工</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电    话：0564-5020033 15105648622</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（三）监督部门：安徽大别山国投集团纪检监察室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    址：霍山县国投大厦</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 系 人：王主任</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电    话：0564-5020180</w:t>
      </w:r>
    </w:p>
    <w:p>
      <w:pPr>
        <w:spacing w:line="360" w:lineRule="auto"/>
        <w:ind w:firstLine="480"/>
        <w:jc w:val="left"/>
        <w:rPr>
          <w:rStyle w:val="39"/>
          <w:rFonts w:asciiTheme="minorEastAsia" w:hAnsiTheme="minorEastAsia" w:eastAsiaTheme="minorEastAsia" w:cstheme="minorEastAsia"/>
          <w:sz w:val="24"/>
          <w:szCs w:val="24"/>
          <w:lang w:val="zh-CN"/>
        </w:rPr>
      </w:pPr>
    </w:p>
    <w:p>
      <w:pPr>
        <w:pStyle w:val="33"/>
        <w:ind w:left="0" w:leftChars="0" w:firstLine="0" w:firstLineChars="0"/>
        <w:rPr>
          <w:lang w:val="zh-CN"/>
        </w:rPr>
      </w:pPr>
    </w:p>
    <w:p>
      <w:pPr>
        <w:spacing w:line="360" w:lineRule="auto"/>
        <w:ind w:firstLine="480"/>
        <w:jc w:val="right"/>
        <w:rPr>
          <w:rStyle w:val="39"/>
          <w:rFonts w:asciiTheme="minorEastAsia" w:hAnsiTheme="minorEastAsia" w:eastAsiaTheme="minorEastAsia" w:cstheme="minorEastAsia"/>
          <w:sz w:val="24"/>
          <w:szCs w:val="24"/>
          <w:lang w:val="zh-CN"/>
        </w:rPr>
      </w:pPr>
      <w:r>
        <w:rPr>
          <w:rStyle w:val="39"/>
          <w:rFonts w:hint="eastAsia" w:asciiTheme="minorEastAsia" w:hAnsiTheme="minorEastAsia" w:eastAsiaTheme="minorEastAsia" w:cstheme="minorEastAsia"/>
          <w:sz w:val="24"/>
          <w:szCs w:val="24"/>
          <w:lang w:val="zh-CN"/>
        </w:rPr>
        <w:t>霍山佛子岭旅游发展有限公司</w:t>
      </w:r>
    </w:p>
    <w:p>
      <w:pPr>
        <w:spacing w:line="360" w:lineRule="auto"/>
        <w:ind w:firstLine="480"/>
        <w:jc w:val="right"/>
        <w:rPr>
          <w:rStyle w:val="39"/>
          <w:rFonts w:ascii="Times New Roman" w:hAnsi="Times New Roman"/>
          <w:kern w:val="2"/>
          <w:szCs w:val="21"/>
        </w:rPr>
      </w:pPr>
      <w:r>
        <w:rPr>
          <w:rStyle w:val="39"/>
          <w:rFonts w:hint="eastAsia" w:asciiTheme="minorEastAsia" w:hAnsiTheme="minorEastAsia" w:eastAsiaTheme="minorEastAsia" w:cstheme="minorEastAsia"/>
          <w:sz w:val="24"/>
          <w:szCs w:val="24"/>
        </w:rPr>
        <w:t>安徽大别山工程咨询有限公司</w:t>
      </w:r>
      <w:r>
        <w:rPr>
          <w:rStyle w:val="39"/>
          <w:rFonts w:hint="eastAsia" w:asciiTheme="minorEastAsia" w:hAnsiTheme="minorEastAsia" w:eastAsiaTheme="minorEastAsia" w:cstheme="minorEastAsia"/>
          <w:sz w:val="24"/>
          <w:szCs w:val="24"/>
        </w:rPr>
        <w:br w:type="textWrapping"/>
      </w:r>
      <w:r>
        <w:rPr>
          <w:rStyle w:val="39"/>
          <w:rFonts w:hint="eastAsia" w:asciiTheme="minorEastAsia" w:hAnsiTheme="minorEastAsia" w:eastAsiaTheme="minorEastAsia" w:cstheme="minorEastAsia"/>
          <w:sz w:val="24"/>
          <w:szCs w:val="24"/>
        </w:rPr>
        <w:t>2023年</w:t>
      </w:r>
      <w:r>
        <w:rPr>
          <w:rStyle w:val="39"/>
          <w:rFonts w:hint="eastAsia" w:asciiTheme="minorEastAsia" w:hAnsiTheme="minorEastAsia" w:eastAsiaTheme="minorEastAsia" w:cstheme="minorEastAsia"/>
          <w:sz w:val="24"/>
          <w:szCs w:val="24"/>
          <w:lang w:val="en-US" w:eastAsia="zh-CN"/>
        </w:rPr>
        <w:t>6</w:t>
      </w:r>
      <w:r>
        <w:rPr>
          <w:rStyle w:val="39"/>
          <w:rFonts w:hint="eastAsia" w:asciiTheme="minorEastAsia" w:hAnsiTheme="minorEastAsia" w:eastAsiaTheme="minorEastAsia" w:cstheme="minorEastAsia"/>
          <w:sz w:val="24"/>
          <w:szCs w:val="24"/>
        </w:rPr>
        <w:t>月</w:t>
      </w:r>
      <w:r>
        <w:rPr>
          <w:rStyle w:val="39"/>
          <w:rFonts w:hint="eastAsia" w:asciiTheme="minorEastAsia" w:hAnsiTheme="minorEastAsia" w:eastAsiaTheme="minorEastAsia" w:cstheme="minorEastAsia"/>
          <w:sz w:val="24"/>
          <w:szCs w:val="24"/>
          <w:lang w:val="en-US" w:eastAsia="zh-CN"/>
        </w:rPr>
        <w:t>21</w:t>
      </w:r>
      <w:r>
        <w:rPr>
          <w:rStyle w:val="39"/>
          <w:rFonts w:hint="eastAsia" w:asciiTheme="minorEastAsia" w:hAnsiTheme="minorEastAsia" w:eastAsiaTheme="minorEastAsia" w:cstheme="minorEastAsia"/>
          <w:sz w:val="24"/>
          <w:szCs w:val="24"/>
        </w:rPr>
        <w:t xml:space="preserve">日  </w:t>
      </w:r>
      <w:r>
        <w:rPr>
          <w:rStyle w:val="39"/>
          <w:rFonts w:ascii="Times New Roman" w:hAnsi="Times New Roman"/>
          <w:kern w:val="2"/>
          <w:szCs w:val="21"/>
        </w:rPr>
        <w:t xml:space="preserve"> </w:t>
      </w:r>
      <w:r>
        <w:rPr>
          <w:rStyle w:val="39"/>
          <w:rFonts w:ascii="Times New Roman" w:hAnsi="Times New Roman"/>
          <w:color w:val="FF0000"/>
          <w:kern w:val="2"/>
          <w:szCs w:val="21"/>
        </w:rPr>
        <w:t xml:space="preserve">  </w:t>
      </w:r>
      <w:r>
        <w:rPr>
          <w:rStyle w:val="39"/>
          <w:rFonts w:ascii="Times New Roman" w:hAnsi="Times New Roman"/>
          <w:kern w:val="2"/>
          <w:szCs w:val="21"/>
        </w:rPr>
        <w:t xml:space="preserve"> </w:t>
      </w:r>
    </w:p>
    <w:p>
      <w:pPr>
        <w:ind w:firstLine="0" w:firstLineChars="0"/>
        <w:rPr>
          <w:rStyle w:val="39"/>
        </w:rPr>
      </w:pPr>
      <w:r>
        <w:rPr>
          <w:rStyle w:val="39"/>
          <w:rFonts w:ascii="Times New Roman" w:hAnsi="Times New Roman"/>
          <w:kern w:val="2"/>
          <w:szCs w:val="21"/>
        </w:rPr>
        <w:br w:type="page"/>
      </w:r>
    </w:p>
    <w:p>
      <w:pPr>
        <w:pStyle w:val="35"/>
        <w:rPr>
          <w:rStyle w:val="39"/>
        </w:rPr>
      </w:pPr>
      <w:r>
        <w:rPr>
          <w:rStyle w:val="39"/>
        </w:rPr>
        <w:t>第二章  供应商须知</w:t>
      </w:r>
    </w:p>
    <w:tbl>
      <w:tblPr>
        <w:tblStyle w:val="1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0"/>
        <w:gridCol w:w="1836"/>
        <w:gridCol w:w="6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20" w:type="dxa"/>
            <w:vAlign w:val="center"/>
          </w:tcPr>
          <w:p>
            <w:pPr>
              <w:pStyle w:val="78"/>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条款号</w:t>
            </w:r>
          </w:p>
        </w:tc>
        <w:tc>
          <w:tcPr>
            <w:tcW w:w="1836" w:type="dxa"/>
            <w:vAlign w:val="center"/>
          </w:tcPr>
          <w:p>
            <w:pPr>
              <w:pStyle w:val="78"/>
              <w:ind w:firstLine="458" w:firstLineChars="190"/>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条款名称</w:t>
            </w:r>
          </w:p>
        </w:tc>
        <w:tc>
          <w:tcPr>
            <w:tcW w:w="6416" w:type="dxa"/>
            <w:vAlign w:val="center"/>
          </w:tcPr>
          <w:p>
            <w:pPr>
              <w:pStyle w:val="78"/>
              <w:jc w:val="center"/>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w:t>
            </w:r>
          </w:p>
        </w:tc>
        <w:tc>
          <w:tcPr>
            <w:tcW w:w="6416" w:type="dxa"/>
            <w:vAlign w:val="center"/>
          </w:tcPr>
          <w:p>
            <w:pPr>
              <w:pStyle w:val="78"/>
              <w:rPr>
                <w:rStyle w:val="39"/>
                <w:rFonts w:hint="eastAsia" w:asciiTheme="minorEastAsia" w:hAnsiTheme="minorEastAsia" w:eastAsiaTheme="minorEastAsia" w:cstheme="minorEastAsia"/>
                <w:color w:val="auto"/>
                <w:kern w:val="2"/>
                <w:sz w:val="24"/>
                <w:szCs w:val="24"/>
                <w:lang w:eastAsia="zh-CN"/>
              </w:rPr>
            </w:pPr>
            <w:r>
              <w:rPr>
                <w:rStyle w:val="39"/>
                <w:rFonts w:hint="eastAsia" w:asciiTheme="minorEastAsia" w:hAnsiTheme="minorEastAsia" w:eastAsiaTheme="minorEastAsia" w:cstheme="minorEastAsia"/>
                <w:color w:val="auto"/>
                <w:kern w:val="2"/>
                <w:sz w:val="24"/>
                <w:szCs w:val="24"/>
              </w:rPr>
              <w:t>采购人：</w:t>
            </w:r>
            <w:r>
              <w:rPr>
                <w:rStyle w:val="39"/>
                <w:rFonts w:hint="eastAsia" w:asciiTheme="minorEastAsia" w:hAnsiTheme="minorEastAsia" w:eastAsiaTheme="minorEastAsia" w:cstheme="minorEastAsia"/>
                <w:color w:val="auto"/>
                <w:kern w:val="2"/>
                <w:sz w:val="24"/>
                <w:szCs w:val="24"/>
                <w:lang w:eastAsia="zh-CN"/>
              </w:rPr>
              <w:t>霍山佛子岭旅游发展有限公司</w:t>
            </w:r>
          </w:p>
          <w:p>
            <w:pPr>
              <w:pStyle w:val="78"/>
              <w:rPr>
                <w:rStyle w:val="39"/>
                <w:rFonts w:hint="eastAsia" w:asciiTheme="minorEastAsia" w:hAnsiTheme="minorEastAsia" w:eastAsiaTheme="minorEastAsia" w:cstheme="minorEastAsia"/>
                <w:color w:val="auto"/>
                <w:kern w:val="2"/>
                <w:sz w:val="24"/>
                <w:szCs w:val="24"/>
                <w:lang w:eastAsia="zh-CN"/>
              </w:rPr>
            </w:pPr>
            <w:r>
              <w:rPr>
                <w:rStyle w:val="39"/>
                <w:rFonts w:hint="eastAsia" w:asciiTheme="minorEastAsia" w:hAnsiTheme="minorEastAsia" w:eastAsiaTheme="minorEastAsia" w:cstheme="minorEastAsia"/>
                <w:color w:val="auto"/>
                <w:kern w:val="2"/>
                <w:sz w:val="24"/>
                <w:szCs w:val="24"/>
                <w:lang w:eastAsia="zh-CN"/>
              </w:rPr>
              <w:t>地 址：</w:t>
            </w:r>
            <w:r>
              <w:rPr>
                <w:rStyle w:val="39"/>
                <w:rFonts w:hint="eastAsia" w:asciiTheme="minorEastAsia" w:hAnsiTheme="minorEastAsia" w:eastAsiaTheme="minorEastAsia" w:cstheme="minorEastAsia"/>
                <w:color w:val="auto"/>
                <w:sz w:val="24"/>
                <w:szCs w:val="24"/>
              </w:rPr>
              <w:t>安徽省六安市霍山县佛子岭镇（佛子岭水电站坝上）</w:t>
            </w:r>
          </w:p>
          <w:p>
            <w:pPr>
              <w:pStyle w:val="78"/>
              <w:rPr>
                <w:rStyle w:val="39"/>
                <w:rFonts w:hint="eastAsia" w:asciiTheme="minorEastAsia" w:hAnsiTheme="minorEastAsia" w:eastAsiaTheme="minorEastAsia" w:cstheme="minorEastAsia"/>
                <w:color w:val="auto"/>
                <w:kern w:val="2"/>
                <w:sz w:val="24"/>
                <w:szCs w:val="24"/>
                <w:lang w:eastAsia="zh-CN"/>
              </w:rPr>
            </w:pPr>
            <w:r>
              <w:rPr>
                <w:rStyle w:val="39"/>
                <w:rFonts w:hint="eastAsia" w:asciiTheme="minorEastAsia" w:hAnsiTheme="minorEastAsia" w:eastAsiaTheme="minorEastAsia" w:cstheme="minorEastAsia"/>
                <w:color w:val="auto"/>
                <w:kern w:val="2"/>
                <w:sz w:val="24"/>
                <w:szCs w:val="24"/>
                <w:lang w:eastAsia="zh-CN"/>
              </w:rPr>
              <w:t>联 系 人：程</w:t>
            </w:r>
            <w:r>
              <w:rPr>
                <w:rStyle w:val="39"/>
                <w:rFonts w:hint="eastAsia" w:asciiTheme="minorEastAsia" w:hAnsiTheme="minorEastAsia" w:eastAsiaTheme="minorEastAsia" w:cstheme="minorEastAsia"/>
                <w:color w:val="auto"/>
                <w:kern w:val="2"/>
                <w:sz w:val="24"/>
                <w:szCs w:val="24"/>
                <w:lang w:val="en-US" w:eastAsia="zh-CN"/>
              </w:rPr>
              <w:t>主任</w:t>
            </w:r>
            <w:r>
              <w:rPr>
                <w:rStyle w:val="39"/>
                <w:rFonts w:hint="eastAsia" w:asciiTheme="minorEastAsia" w:hAnsiTheme="minorEastAsia" w:eastAsiaTheme="minorEastAsia" w:cstheme="minorEastAsia"/>
                <w:color w:val="auto"/>
                <w:kern w:val="2"/>
                <w:sz w:val="24"/>
                <w:szCs w:val="24"/>
                <w:lang w:eastAsia="zh-CN"/>
              </w:rPr>
              <w:t xml:space="preserve">    </w:t>
            </w:r>
          </w:p>
          <w:p>
            <w:pPr>
              <w:pStyle w:val="78"/>
              <w:rPr>
                <w:rStyle w:val="39"/>
                <w:rFonts w:hint="default" w:asciiTheme="minorEastAsia" w:hAnsiTheme="minorEastAsia" w:eastAsiaTheme="minorEastAsia" w:cstheme="minorEastAsia"/>
                <w:color w:val="auto"/>
                <w:sz w:val="24"/>
                <w:szCs w:val="24"/>
                <w:lang w:val="en-US" w:eastAsia="zh-CN"/>
              </w:rPr>
            </w:pPr>
            <w:r>
              <w:rPr>
                <w:rStyle w:val="39"/>
                <w:rFonts w:hint="eastAsia" w:asciiTheme="minorEastAsia" w:hAnsiTheme="minorEastAsia" w:eastAsiaTheme="minorEastAsia" w:cstheme="minorEastAsia"/>
                <w:color w:val="auto"/>
                <w:kern w:val="2"/>
                <w:sz w:val="24"/>
                <w:szCs w:val="24"/>
                <w:lang w:eastAsia="zh-CN"/>
              </w:rPr>
              <w:t>电    话：</w:t>
            </w:r>
            <w:r>
              <w:rPr>
                <w:rStyle w:val="39"/>
                <w:rFonts w:hint="eastAsia" w:asciiTheme="minorEastAsia" w:hAnsiTheme="minorEastAsia" w:eastAsiaTheme="minorEastAsia" w:cstheme="minorEastAsia"/>
                <w:color w:val="auto"/>
                <w:sz w:val="24"/>
                <w:szCs w:val="24"/>
                <w:lang w:val="en-US" w:eastAsia="zh-CN"/>
              </w:rPr>
              <w:t>18110683363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采购代理机构</w:t>
            </w:r>
          </w:p>
        </w:tc>
        <w:tc>
          <w:tcPr>
            <w:tcW w:w="6416" w:type="dxa"/>
            <w:vAlign w:val="center"/>
          </w:tcPr>
          <w:p>
            <w:pPr>
              <w:pStyle w:val="78"/>
              <w:rPr>
                <w:rStyle w:val="39"/>
                <w:rFonts w:asciiTheme="minorEastAsia" w:hAnsiTheme="minorEastAsia" w:eastAsiaTheme="minorEastAsia" w:cstheme="minorEastAsia"/>
                <w:color w:val="auto"/>
                <w:kern w:val="2"/>
                <w:sz w:val="24"/>
                <w:szCs w:val="24"/>
              </w:rPr>
            </w:pPr>
            <w:r>
              <w:rPr>
                <w:rStyle w:val="39"/>
                <w:rFonts w:hint="eastAsia" w:asciiTheme="minorEastAsia" w:hAnsiTheme="minorEastAsia" w:eastAsiaTheme="minorEastAsia" w:cstheme="minorEastAsia"/>
                <w:color w:val="auto"/>
                <w:kern w:val="2"/>
                <w:sz w:val="24"/>
                <w:szCs w:val="24"/>
              </w:rPr>
              <w:t>采购代理机构：安徽大别山工程咨询有限公司</w:t>
            </w:r>
          </w:p>
          <w:p>
            <w:pPr>
              <w:pStyle w:val="78"/>
              <w:rPr>
                <w:rStyle w:val="39"/>
                <w:rFonts w:asciiTheme="minorEastAsia" w:hAnsiTheme="minorEastAsia" w:eastAsiaTheme="minorEastAsia" w:cstheme="minorEastAsia"/>
                <w:color w:val="auto"/>
                <w:kern w:val="2"/>
                <w:sz w:val="24"/>
                <w:szCs w:val="24"/>
              </w:rPr>
            </w:pPr>
            <w:r>
              <w:rPr>
                <w:rStyle w:val="39"/>
                <w:rFonts w:hint="eastAsia" w:asciiTheme="minorEastAsia" w:hAnsiTheme="minorEastAsia" w:eastAsiaTheme="minorEastAsia" w:cstheme="minorEastAsia"/>
                <w:color w:val="auto"/>
                <w:kern w:val="2"/>
                <w:sz w:val="24"/>
                <w:szCs w:val="24"/>
              </w:rPr>
              <w:t>地    址：霍山县国投大厦</w:t>
            </w:r>
          </w:p>
          <w:p>
            <w:pPr>
              <w:pStyle w:val="78"/>
              <w:rPr>
                <w:rStyle w:val="39"/>
                <w:rFonts w:asciiTheme="minorEastAsia" w:hAnsiTheme="minorEastAsia" w:eastAsiaTheme="minorEastAsia" w:cstheme="minorEastAsia"/>
                <w:color w:val="auto"/>
                <w:kern w:val="2"/>
                <w:sz w:val="24"/>
                <w:szCs w:val="24"/>
              </w:rPr>
            </w:pPr>
            <w:r>
              <w:rPr>
                <w:rStyle w:val="39"/>
                <w:rFonts w:hint="eastAsia" w:asciiTheme="minorEastAsia" w:hAnsiTheme="minorEastAsia" w:eastAsiaTheme="minorEastAsia" w:cstheme="minorEastAsia"/>
                <w:color w:val="auto"/>
                <w:kern w:val="2"/>
                <w:sz w:val="24"/>
                <w:szCs w:val="24"/>
              </w:rPr>
              <w:t>联 系 人：汪 工</w:t>
            </w:r>
          </w:p>
          <w:p>
            <w:pPr>
              <w:pStyle w:val="78"/>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color w:val="auto"/>
                <w:kern w:val="2"/>
                <w:sz w:val="24"/>
                <w:szCs w:val="24"/>
              </w:rPr>
              <w:t>电    话：0564-5020033  15105648622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项目名称</w:t>
            </w:r>
          </w:p>
        </w:tc>
        <w:tc>
          <w:tcPr>
            <w:tcW w:w="6416" w:type="dxa"/>
            <w:vAlign w:val="center"/>
          </w:tcPr>
          <w:p>
            <w:pPr>
              <w:pStyle w:val="78"/>
              <w:rPr>
                <w:rStyle w:val="39"/>
                <w:rFonts w:hint="eastAsia" w:asciiTheme="minorEastAsia" w:hAnsiTheme="minorEastAsia" w:eastAsiaTheme="minorEastAsia" w:cstheme="minorEastAsia"/>
                <w:color w:val="auto"/>
                <w:sz w:val="24"/>
                <w:szCs w:val="24"/>
                <w:lang w:eastAsia="zh-CN"/>
              </w:rPr>
            </w:pPr>
            <w:r>
              <w:rPr>
                <w:rStyle w:val="39"/>
                <w:rFonts w:hint="eastAsia" w:asciiTheme="minorEastAsia" w:hAnsiTheme="minorEastAsia" w:eastAsiaTheme="minorEastAsia" w:cstheme="minorEastAsia"/>
                <w:color w:val="auto"/>
                <w:sz w:val="24"/>
                <w:szCs w:val="24"/>
                <w:lang w:eastAsia="zh-CN"/>
              </w:rPr>
              <w:t>霍山佛子岭旅游发展有限公司船舶维修保养服务项目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highlight w:val="none"/>
                <w:lang w:eastAsia="zh-CN"/>
              </w:rPr>
              <w:t>服务</w:t>
            </w:r>
            <w:r>
              <w:rPr>
                <w:rStyle w:val="39"/>
                <w:rFonts w:hint="eastAsia" w:asciiTheme="minorEastAsia" w:hAnsiTheme="minorEastAsia" w:eastAsiaTheme="minorEastAsia" w:cstheme="minorEastAsia"/>
                <w:sz w:val="24"/>
                <w:szCs w:val="24"/>
                <w:highlight w:val="none"/>
              </w:rPr>
              <w:t>地点</w:t>
            </w:r>
          </w:p>
        </w:tc>
        <w:tc>
          <w:tcPr>
            <w:tcW w:w="6416" w:type="dxa"/>
            <w:vAlign w:val="center"/>
          </w:tcPr>
          <w:p>
            <w:pPr>
              <w:pStyle w:val="78"/>
              <w:rPr>
                <w:rStyle w:val="39"/>
                <w:rFonts w:hint="default" w:asciiTheme="minorEastAsia" w:hAnsiTheme="minorEastAsia" w:eastAsiaTheme="minorEastAsia" w:cstheme="minorEastAsia"/>
                <w:color w:val="auto"/>
                <w:sz w:val="24"/>
                <w:szCs w:val="24"/>
                <w:lang w:val="en-US" w:eastAsia="zh-CN"/>
              </w:rPr>
            </w:pPr>
            <w:r>
              <w:rPr>
                <w:rStyle w:val="39"/>
                <w:rFonts w:hint="eastAsia" w:asciiTheme="minorEastAsia" w:hAnsiTheme="minorEastAsia" w:eastAsiaTheme="minorEastAsia" w:cstheme="minorEastAsia"/>
                <w:color w:val="auto"/>
                <w:sz w:val="24"/>
                <w:szCs w:val="24"/>
                <w:lang w:val="en-US" w:eastAsia="zh-CN"/>
              </w:rPr>
              <w:t>霍山县佛子岭水库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资金来源及比例</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企业自筹资金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资金落实情况</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项目范围</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8</w:t>
            </w:r>
          </w:p>
        </w:tc>
        <w:tc>
          <w:tcPr>
            <w:tcW w:w="1836" w:type="dxa"/>
            <w:vAlign w:val="center"/>
          </w:tcPr>
          <w:p>
            <w:pPr>
              <w:pStyle w:val="78"/>
              <w:jc w:val="center"/>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color w:val="auto"/>
                <w:sz w:val="24"/>
                <w:szCs w:val="24"/>
                <w:lang w:eastAsia="zh-CN"/>
              </w:rPr>
              <w:t>服务</w:t>
            </w:r>
            <w:r>
              <w:rPr>
                <w:rStyle w:val="39"/>
                <w:rFonts w:hint="eastAsia" w:asciiTheme="minorEastAsia" w:hAnsiTheme="minorEastAsia" w:eastAsiaTheme="minorEastAsia" w:cstheme="minorEastAsia"/>
                <w:color w:val="auto"/>
                <w:sz w:val="24"/>
                <w:szCs w:val="24"/>
              </w:rPr>
              <w:t>期限</w:t>
            </w:r>
          </w:p>
        </w:tc>
        <w:tc>
          <w:tcPr>
            <w:tcW w:w="6416" w:type="dxa"/>
            <w:vAlign w:val="center"/>
          </w:tcPr>
          <w:p>
            <w:pPr>
              <w:pStyle w:val="78"/>
              <w:rPr>
                <w:rStyle w:val="39"/>
                <w:rFonts w:hint="eastAsia" w:asciiTheme="minorEastAsia" w:hAnsiTheme="minorEastAsia" w:eastAsiaTheme="minorEastAsia" w:cstheme="minorEastAsia"/>
                <w:color w:val="auto"/>
                <w:sz w:val="24"/>
                <w:szCs w:val="24"/>
                <w:lang w:eastAsia="zh-CN"/>
              </w:rPr>
            </w:pPr>
            <w:r>
              <w:rPr>
                <w:rStyle w:val="39"/>
                <w:rFonts w:hint="eastAsia" w:asciiTheme="minorEastAsia" w:hAnsiTheme="minorEastAsia" w:eastAsiaTheme="minorEastAsia" w:cstheme="minorEastAsia"/>
                <w:sz w:val="24"/>
                <w:szCs w:val="24"/>
                <w:lang w:val="en-US" w:eastAsia="zh-CN"/>
              </w:rPr>
              <w:t>一年（服务期三年，合同一年一签，经考核合格后续签下一年度合同）。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安全目标</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供应商资质条件、能力和信誉</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是否接受联合体报价</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供应商不得存在的其他关联情形</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(1)与采购人存在利害关系且可能影响</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采购公正性；</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(2)与本</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采购项目的其他供应商为同一个单位负责人；</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(3)与本</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采购项目的其他供应商存在控股、管理关系；</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(4)与本项目的相关采购人存在隶属关系或者其他利害关系；</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(5)被依法暂停或者取消报价资格；</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(6)被责令停产停业、暂扣或者吊销许可证、暂扣或者吊销执照；</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(7)进入清算程序，或被宣告破产，或其他丧失履约能力的情形；</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(8)在最近三年内发生发生过重大质量、安全责任事故(以相关行业主管部门的行政处罚决定或司法机关出具的有关法律文书为准)；</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(9)法律法规规定的其他情形。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供应商不得存在的其他不良状况或不良信用</w:t>
            </w:r>
          </w:p>
        </w:tc>
        <w:tc>
          <w:tcPr>
            <w:tcW w:w="6416" w:type="dxa"/>
            <w:vAlign w:val="center"/>
          </w:tcPr>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(1）供应商被人民法院列入失信被执行人的，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信用中国官网（www.creditchina.gov.cn）；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(2）供应商被工商行政管理部门列入企业经营异常名录的，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国家企业信用信息公示系统网站（www.gsxt.gov.cn）；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(3）供应商被税务部门列入重大税收违法案件当事人名单的，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信用中国官网（www.creditchina.gov.cn）；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(4）供应商被政府采购监管部门列入政府采购严重违法失信行为记录名单的，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踏勘现场</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报价预备会</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分包</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构成</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采购文件的其他材料</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采购人发布的有关本次</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采购的补遗书（澄清与修改）等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18</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供应商要求澄清</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采购文件的截止时间</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时间：递交报价文件截止之日1天前；</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形式：书面形式（如邮件、信函、传真等）。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采购文件澄清发出的形式</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采购文件澄清将在</w:t>
            </w:r>
            <w:r>
              <w:rPr>
                <w:rStyle w:val="39"/>
                <w:rFonts w:hint="eastAsia" w:asciiTheme="minorEastAsia" w:hAnsiTheme="minorEastAsia" w:eastAsiaTheme="minorEastAsia" w:cstheme="minorEastAsia"/>
                <w:b/>
                <w:bCs/>
                <w:color w:val="000000"/>
                <w:sz w:val="24"/>
                <w:szCs w:val="24"/>
              </w:rPr>
              <w:t>安徽大别山国投集团（www.ahdmig.cn）</w:t>
            </w:r>
            <w:r>
              <w:rPr>
                <w:rStyle w:val="39"/>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供应商确认收到</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采购文件澄清</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供应商应关注采购公告载明的网站，及时下载</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采购文件修改发出的形式</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采购文件修改将在</w:t>
            </w:r>
            <w:r>
              <w:rPr>
                <w:rStyle w:val="39"/>
                <w:rFonts w:hint="eastAsia" w:asciiTheme="minorEastAsia" w:hAnsiTheme="minorEastAsia" w:eastAsiaTheme="minorEastAsia" w:cstheme="minorEastAsia"/>
                <w:b/>
                <w:bCs/>
                <w:color w:val="000000"/>
                <w:sz w:val="24"/>
                <w:szCs w:val="24"/>
              </w:rPr>
              <w:t>安徽大别山国投集团（www.ahdmig.cn）</w:t>
            </w:r>
            <w:r>
              <w:rPr>
                <w:rStyle w:val="39"/>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供应商确认收到</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采购文件修改</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供应商应关注采购公告载明的网站，及时下载</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采购文件修改，无需回复确认。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报价文件包含的内容</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构成报价文件的其他材料</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25</w:t>
            </w:r>
          </w:p>
        </w:tc>
        <w:tc>
          <w:tcPr>
            <w:tcW w:w="1836" w:type="dxa"/>
            <w:vAlign w:val="center"/>
          </w:tcPr>
          <w:p>
            <w:pPr>
              <w:pStyle w:val="78"/>
              <w:jc w:val="center"/>
              <w:rPr>
                <w:rStyle w:val="39"/>
                <w:rFonts w:hint="eastAsia"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最高</w:t>
            </w:r>
            <w:r>
              <w:rPr>
                <w:rStyle w:val="39"/>
                <w:rFonts w:hint="eastAsia" w:asciiTheme="minorEastAsia" w:hAnsiTheme="minorEastAsia" w:eastAsiaTheme="minorEastAsia" w:cstheme="minorEastAsia"/>
                <w:sz w:val="24"/>
                <w:szCs w:val="24"/>
                <w:lang w:val="en-US" w:eastAsia="zh-CN"/>
              </w:rPr>
              <w:t>限价</w:t>
            </w:r>
          </w:p>
          <w:p>
            <w:pPr>
              <w:pStyle w:val="78"/>
              <w:jc w:val="center"/>
              <w:rPr>
                <w:rStyle w:val="39"/>
                <w:rFonts w:hint="eastAsia"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lang w:val="en-US" w:eastAsia="zh-CN"/>
              </w:rPr>
              <w:t>（百分比）</w:t>
            </w:r>
          </w:p>
        </w:tc>
        <w:tc>
          <w:tcPr>
            <w:tcW w:w="6416" w:type="dxa"/>
            <w:vAlign w:val="center"/>
          </w:tcPr>
          <w:p>
            <w:pPr>
              <w:pStyle w:val="78"/>
              <w:jc w:val="left"/>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val="en-US" w:eastAsia="zh-CN"/>
              </w:rPr>
              <w:t>本项目采用统一费率报价，供应商依据采购人提供的采购清单进行单价统一费率报价，最高限价为100%。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是否接受调价函</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报价的其他要求</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28</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有效期</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报价保证金</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lang w:val="en-US" w:eastAsia="zh-CN"/>
              </w:rPr>
              <w:t>30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响应性文件的密封和标记</w:t>
            </w:r>
          </w:p>
        </w:tc>
        <w:tc>
          <w:tcPr>
            <w:tcW w:w="6416" w:type="dxa"/>
            <w:vAlign w:val="center"/>
          </w:tcPr>
          <w:p>
            <w:pPr>
              <w:snapToGrid w:val="0"/>
              <w:spacing w:line="360" w:lineRule="exact"/>
              <w:ind w:firstLineChars="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供应商应将纸质响应性文件的正本和副本分别密封（正本一个封套，副本共一个封套），并在封袋上注明“正本”或“副本”，投标文件份数为一式叁份（正本一份，副本二份）。在骑缝处和封条上加盖响应人公章和法定代表人（或授权代理人）签字或盖章（注：投标书不准活页装订，应胶装成册，响应人所递交的响应性文件应按照响应性文件组成及格式、响应性文件的密封要求以及，否则视为无效投标。响应性文件所有内容以纸质正本为准</w:t>
            </w:r>
            <w:bookmarkStart w:id="0" w:name="_GoBack"/>
            <w:bookmarkEnd w:id="0"/>
            <w:r>
              <w:rPr>
                <w:rStyle w:val="39"/>
                <w:rFonts w:hint="eastAsia" w:asciiTheme="minorEastAsia" w:hAnsiTheme="minorEastAsia" w:eastAsiaTheme="minorEastAsia" w:cstheme="minorEastAsia"/>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8"/>
              <w:jc w:val="center"/>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lang w:val="en-US" w:eastAsia="zh-CN"/>
              </w:rPr>
              <w:t>31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封套上应载明的信息</w:t>
            </w:r>
          </w:p>
        </w:tc>
        <w:tc>
          <w:tcPr>
            <w:tcW w:w="6416" w:type="dxa"/>
            <w:vAlign w:val="center"/>
          </w:tcPr>
          <w:tbl>
            <w:tblPr>
              <w:tblStyle w:val="19"/>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霍山佛子岭旅游发展有限公司船舶维修保养服务项目</w:t>
                  </w:r>
                  <w:r>
                    <w:rPr>
                      <w:rStyle w:val="39"/>
                      <w:rFonts w:hint="eastAsia" w:asciiTheme="minorEastAsia" w:hAnsiTheme="minorEastAsia" w:eastAsiaTheme="minorEastAsia" w:cstheme="minorEastAsia"/>
                      <w:sz w:val="24"/>
                      <w:szCs w:val="24"/>
                    </w:rPr>
                    <w:t>报价文件</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在  年  月  日  时  分（递交截止时间）前不得开启</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供应商名称：                      </w:t>
                  </w:r>
                </w:p>
              </w:tc>
            </w:tr>
          </w:tbl>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注：封套应加贴封条，并在封套的封口处加盖供应商单位章或由供应商的法定代表人或者委托代理人签字。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lang w:val="en-US" w:eastAsia="zh-CN"/>
              </w:rPr>
              <w:t>32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递交报价文件地点</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lang w:val="en-US" w:eastAsia="zh-CN"/>
              </w:rPr>
              <w:t>33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是否退还报价文件</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34</w:t>
            </w:r>
          </w:p>
          <w:p>
            <w:pPr>
              <w:pStyle w:val="78"/>
              <w:ind w:firstLine="0" w:firstLineChars="0"/>
              <w:jc w:val="center"/>
              <w:rPr>
                <w:rFonts w:asciiTheme="minorEastAsia" w:hAnsiTheme="minorEastAsia" w:eastAsiaTheme="minorEastAsia" w:cstheme="minorEastAsia"/>
                <w:sz w:val="24"/>
                <w:szCs w:val="24"/>
                <w:lang w:val="en-US" w:eastAsia="zh-CN" w:bidi="ar-SA"/>
              </w:rPr>
            </w:pP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开启时间和地点</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开启时间：同报价截止时间</w:t>
            </w:r>
          </w:p>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开启地点：同递交报价文件地点</w:t>
            </w:r>
          </w:p>
          <w:p>
            <w:pPr>
              <w:pStyle w:val="78"/>
              <w:jc w:val="left"/>
              <w:rPr>
                <w:rStyle w:val="39"/>
                <w:rFonts w:asciiTheme="minorEastAsia" w:hAnsiTheme="minorEastAsia" w:eastAsiaTheme="minorEastAsia" w:cstheme="minorEastAsia"/>
                <w:sz w:val="24"/>
                <w:szCs w:val="24"/>
              </w:rPr>
            </w:pPr>
            <w:r>
              <w:rPr>
                <w:rFonts w:hint="eastAsia" w:cs="宋体"/>
                <w:b/>
                <w:sz w:val="24"/>
                <w:szCs w:val="24"/>
              </w:rPr>
              <w:t>备注：供应商应派法定代表人或委托代理人参加。若法人代表本人参加开标会则需查验身份证原件；若代理人参加开标会则需查验法人授权委托书、代理人居民身份证原件。</w:t>
            </w:r>
            <w:r>
              <w:rPr>
                <w:rFonts w:hint="eastAsia"/>
                <w:b/>
                <w:bCs/>
                <w:szCs w:val="21"/>
              </w:rPr>
              <w:t>需在</w:t>
            </w:r>
            <w:r>
              <w:rPr>
                <w:rFonts w:hint="eastAsia"/>
                <w:b/>
                <w:bCs/>
                <w:szCs w:val="21"/>
                <w:lang w:eastAsia="zh-CN"/>
              </w:rPr>
              <w:t>比选</w:t>
            </w:r>
            <w:r>
              <w:rPr>
                <w:rFonts w:hint="eastAsia"/>
                <w:b/>
                <w:bCs/>
                <w:szCs w:val="21"/>
              </w:rPr>
              <w:t>响应文件中提供授权委托书及身份证的复印件并加盖供应商公章，评标现场查验原件。</w:t>
            </w:r>
            <w:r>
              <w:rPr>
                <w:rFonts w:hint="eastAsia" w:cs="宋体"/>
                <w:b/>
                <w:bCs/>
                <w:szCs w:val="21"/>
              </w:rPr>
              <w:t>代理人参加投标的，如开标现场其未单独提交法人授权委托书，且投标文件也未有法人授权委托书原件，其投标文件按照无效投标处理</w:t>
            </w:r>
            <w:r>
              <w:rPr>
                <w:rFonts w:hint="eastAsia"/>
                <w:b/>
                <w:bCs/>
                <w:szCs w:val="21"/>
              </w:rPr>
              <w:t>。</w:t>
            </w:r>
            <w:r>
              <w:rPr>
                <w:rFonts w:hint="eastAsia" w:cs="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35</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评审小组的组建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36</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评审小组推荐成交候选人的人数</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37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成交候选人公示媒介及期限</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公示媒介：安徽大别山国投集团（www.ahdmig.cn）</w:t>
            </w:r>
          </w:p>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公示期限：1日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38</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确定成交候选人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39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是否授权评审小组确定成交人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40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成交通知书和成交结果通知发出的形式</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书面形式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41</w:t>
            </w:r>
          </w:p>
        </w:tc>
        <w:tc>
          <w:tcPr>
            <w:tcW w:w="1836" w:type="dxa"/>
            <w:vAlign w:val="center"/>
          </w:tcPr>
          <w:p>
            <w:pPr>
              <w:pStyle w:val="78"/>
              <w:jc w:val="center"/>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履约保证金</w:t>
            </w:r>
          </w:p>
        </w:tc>
        <w:tc>
          <w:tcPr>
            <w:tcW w:w="6416" w:type="dxa"/>
            <w:vAlign w:val="center"/>
          </w:tcPr>
          <w:p>
            <w:pPr>
              <w:pStyle w:val="78"/>
              <w:jc w:val="left"/>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42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签约合同价的确定原则</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按照最终报价执行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43</w:t>
            </w:r>
          </w:p>
        </w:tc>
        <w:tc>
          <w:tcPr>
            <w:tcW w:w="1836" w:type="dxa"/>
            <w:vAlign w:val="center"/>
          </w:tcPr>
          <w:p>
            <w:pPr>
              <w:pStyle w:val="78"/>
              <w:jc w:val="center"/>
              <w:rPr>
                <w:rStyle w:val="39"/>
                <w:rFonts w:asciiTheme="minorEastAsia" w:hAnsiTheme="minorEastAsia" w:eastAsiaTheme="minorEastAsia" w:cstheme="minorEastAsia"/>
                <w:color w:val="auto"/>
                <w:sz w:val="24"/>
                <w:szCs w:val="24"/>
                <w:highlight w:val="none"/>
              </w:rPr>
            </w:pPr>
            <w:r>
              <w:rPr>
                <w:rStyle w:val="39"/>
                <w:rFonts w:hint="eastAsia" w:asciiTheme="minorEastAsia" w:hAnsiTheme="minorEastAsia" w:eastAsiaTheme="minorEastAsia" w:cstheme="minorEastAsia"/>
                <w:b/>
                <w:bCs/>
                <w:color w:val="auto"/>
                <w:sz w:val="24"/>
                <w:szCs w:val="24"/>
                <w:highlight w:val="none"/>
              </w:rPr>
              <w:t>付款方式</w:t>
            </w:r>
          </w:p>
        </w:tc>
        <w:tc>
          <w:tcPr>
            <w:tcW w:w="6416" w:type="dxa"/>
            <w:vAlign w:val="center"/>
          </w:tcPr>
          <w:p>
            <w:pPr>
              <w:pStyle w:val="78"/>
              <w:jc w:val="left"/>
              <w:rPr>
                <w:rStyle w:val="39"/>
                <w:rFonts w:hint="eastAsia" w:asciiTheme="minorEastAsia" w:hAnsiTheme="minorEastAsia" w:eastAsiaTheme="minorEastAsia" w:cstheme="minorEastAsia"/>
                <w:color w:val="auto"/>
                <w:sz w:val="24"/>
                <w:szCs w:val="24"/>
                <w:highlight w:val="none"/>
                <w:lang w:val="en-US" w:eastAsia="zh-CN"/>
              </w:rPr>
            </w:pPr>
            <w:r>
              <w:rPr>
                <w:rStyle w:val="39"/>
                <w:rFonts w:hint="eastAsia" w:asciiTheme="minorEastAsia" w:hAnsiTheme="minorEastAsia" w:eastAsiaTheme="minorEastAsia" w:cstheme="minorEastAsia"/>
                <w:color w:val="auto"/>
                <w:sz w:val="24"/>
                <w:szCs w:val="24"/>
                <w:highlight w:val="none"/>
                <w:lang w:val="en-US" w:eastAsia="zh-CN" w:bidi="ar-SA"/>
              </w:rPr>
              <w:t>合同生效后，供应商设备安装调试验收合格后，按照单次发生的清单物品费用结算，供应商提供物品清单明细、验收合格单，并提供增值税专用发票，采购人在收到发票后向供应商公对公汇款。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44</w:t>
            </w:r>
          </w:p>
        </w:tc>
        <w:tc>
          <w:tcPr>
            <w:tcW w:w="1836" w:type="dxa"/>
            <w:vAlign w:val="center"/>
          </w:tcPr>
          <w:p>
            <w:pPr>
              <w:snapToGrid w:val="0"/>
              <w:spacing w:line="240" w:lineRule="auto"/>
              <w:ind w:firstLine="0" w:firstLineChars="0"/>
              <w:rPr>
                <w:rStyle w:val="39"/>
                <w:rFonts w:asciiTheme="minorEastAsia" w:hAnsiTheme="minorEastAsia" w:eastAsiaTheme="minorEastAsia" w:cstheme="minorEastAsia"/>
                <w:b/>
                <w:bCs/>
                <w:color w:val="auto"/>
                <w:sz w:val="24"/>
                <w:szCs w:val="24"/>
                <w:highlight w:val="none"/>
              </w:rPr>
            </w:pPr>
            <w:r>
              <w:rPr>
                <w:rStyle w:val="39"/>
                <w:rFonts w:hint="eastAsia" w:asciiTheme="minorEastAsia" w:hAnsiTheme="minorEastAsia" w:eastAsiaTheme="minorEastAsia" w:cstheme="minorEastAsia"/>
                <w:b/>
                <w:bCs/>
                <w:color w:val="auto"/>
                <w:sz w:val="24"/>
                <w:szCs w:val="24"/>
                <w:highlight w:val="none"/>
              </w:rPr>
              <w:t>采购代理服务费</w:t>
            </w:r>
          </w:p>
        </w:tc>
        <w:tc>
          <w:tcPr>
            <w:tcW w:w="6416" w:type="dxa"/>
            <w:vAlign w:val="center"/>
          </w:tcPr>
          <w:p>
            <w:pPr>
              <w:autoSpaceDE w:val="0"/>
              <w:autoSpaceDN w:val="0"/>
              <w:adjustRightInd w:val="0"/>
              <w:snapToGrid w:val="0"/>
              <w:spacing w:line="360" w:lineRule="exact"/>
              <w:ind w:left="0" w:leftChars="0" w:firstLine="480" w:firstLineChars="200"/>
              <w:jc w:val="left"/>
              <w:rPr>
                <w:rStyle w:val="39"/>
                <w:rFonts w:hint="eastAsia" w:asciiTheme="minorEastAsia" w:hAnsiTheme="minorEastAsia" w:eastAsiaTheme="minorEastAsia" w:cstheme="minorEastAsia"/>
                <w:color w:val="auto"/>
                <w:sz w:val="24"/>
                <w:szCs w:val="24"/>
                <w:highlight w:val="none"/>
                <w:lang w:val="en-US" w:eastAsia="zh-CN" w:bidi="ar-SA"/>
              </w:rPr>
            </w:pPr>
            <w:r>
              <w:rPr>
                <w:rStyle w:val="39"/>
                <w:rFonts w:hint="eastAsia" w:asciiTheme="minorEastAsia" w:hAnsiTheme="minorEastAsia" w:eastAsiaTheme="minorEastAsia" w:cstheme="minorEastAsia"/>
                <w:color w:val="auto"/>
                <w:sz w:val="24"/>
                <w:szCs w:val="24"/>
                <w:highlight w:val="none"/>
                <w:lang w:val="en-US" w:eastAsia="zh-CN" w:bidi="ar-SA"/>
              </w:rPr>
              <w:t>采购代理服务费：根据国家发展改革委《关于进一步放开建设项目专业服务价格的通知》（发改价格〔2015〕299号）文件精神，代理服务费收费标准参照发改价格【2011】534号文件执行，招标代理服务费由中标人（成交人）支付，本项目服务费为协议价3000元。</w:t>
            </w:r>
          </w:p>
          <w:p>
            <w:pPr>
              <w:pStyle w:val="2"/>
              <w:spacing w:after="0"/>
              <w:ind w:left="0" w:leftChars="0" w:firstLine="0" w:firstLineChars="0"/>
              <w:jc w:val="left"/>
              <w:rPr>
                <w:rStyle w:val="39"/>
                <w:rFonts w:hint="eastAsia" w:asciiTheme="minorEastAsia" w:hAnsiTheme="minorEastAsia" w:eastAsiaTheme="minorEastAsia" w:cstheme="minorEastAsia"/>
                <w:color w:val="auto"/>
                <w:sz w:val="24"/>
                <w:szCs w:val="24"/>
                <w:highlight w:val="none"/>
                <w:lang w:val="en-US" w:eastAsia="zh-CN" w:bidi="ar-SA"/>
              </w:rPr>
            </w:pPr>
            <w:r>
              <w:rPr>
                <w:rStyle w:val="39"/>
                <w:rFonts w:hint="eastAsia" w:asciiTheme="minorEastAsia" w:hAnsiTheme="minorEastAsia" w:eastAsiaTheme="minorEastAsia" w:cstheme="minorEastAsia"/>
                <w:color w:val="auto"/>
                <w:sz w:val="24"/>
                <w:szCs w:val="24"/>
                <w:highlight w:val="none"/>
                <w:lang w:val="en-US" w:eastAsia="zh-CN" w:bidi="ar-SA"/>
              </w:rPr>
              <w:t>服务费缴纳账户：</w:t>
            </w:r>
          </w:p>
          <w:p>
            <w:pPr>
              <w:autoSpaceDE w:val="0"/>
              <w:autoSpaceDN w:val="0"/>
              <w:adjustRightInd w:val="0"/>
              <w:snapToGrid w:val="0"/>
              <w:spacing w:line="360" w:lineRule="exact"/>
              <w:ind w:left="0" w:leftChars="0" w:firstLine="0" w:firstLineChars="0"/>
              <w:jc w:val="left"/>
              <w:rPr>
                <w:rStyle w:val="39"/>
                <w:rFonts w:hint="eastAsia" w:asciiTheme="minorEastAsia" w:hAnsiTheme="minorEastAsia" w:eastAsiaTheme="minorEastAsia" w:cstheme="minorEastAsia"/>
                <w:color w:val="auto"/>
                <w:sz w:val="24"/>
                <w:szCs w:val="24"/>
                <w:highlight w:val="none"/>
                <w:lang w:val="en-US" w:eastAsia="zh-CN" w:bidi="ar-SA"/>
              </w:rPr>
            </w:pPr>
            <w:r>
              <w:rPr>
                <w:rStyle w:val="39"/>
                <w:rFonts w:hint="eastAsia" w:asciiTheme="minorEastAsia" w:hAnsiTheme="minorEastAsia" w:eastAsiaTheme="minorEastAsia" w:cstheme="minorEastAsia"/>
                <w:color w:val="auto"/>
                <w:sz w:val="24"/>
                <w:szCs w:val="24"/>
                <w:highlight w:val="none"/>
                <w:lang w:val="en-US" w:eastAsia="zh-CN" w:bidi="ar-SA"/>
              </w:rPr>
              <w:t>户名：安徽大别山工程咨询有限公司</w:t>
            </w:r>
          </w:p>
          <w:p>
            <w:pPr>
              <w:autoSpaceDE w:val="0"/>
              <w:autoSpaceDN w:val="0"/>
              <w:adjustRightInd w:val="0"/>
              <w:snapToGrid w:val="0"/>
              <w:spacing w:line="360" w:lineRule="exact"/>
              <w:ind w:left="0" w:leftChars="0" w:firstLine="0" w:firstLineChars="0"/>
              <w:jc w:val="left"/>
              <w:rPr>
                <w:rStyle w:val="39"/>
                <w:rFonts w:hint="eastAsia" w:asciiTheme="minorEastAsia" w:hAnsiTheme="minorEastAsia" w:eastAsiaTheme="minorEastAsia" w:cstheme="minorEastAsia"/>
                <w:color w:val="auto"/>
                <w:sz w:val="24"/>
                <w:szCs w:val="24"/>
                <w:highlight w:val="none"/>
                <w:lang w:val="en-US" w:eastAsia="zh-CN" w:bidi="ar-SA"/>
              </w:rPr>
            </w:pPr>
            <w:r>
              <w:rPr>
                <w:rStyle w:val="39"/>
                <w:rFonts w:hint="eastAsia" w:asciiTheme="minorEastAsia" w:hAnsiTheme="minorEastAsia" w:eastAsiaTheme="minorEastAsia" w:cstheme="minorEastAsia"/>
                <w:color w:val="auto"/>
                <w:sz w:val="24"/>
                <w:szCs w:val="24"/>
                <w:highlight w:val="none"/>
                <w:lang w:val="en-US" w:eastAsia="zh-CN" w:bidi="ar-SA"/>
              </w:rPr>
              <w:t>开户行：安徽霍山农村商业银行股份有限公司营业部</w:t>
            </w:r>
          </w:p>
          <w:p>
            <w:pPr>
              <w:snapToGrid w:val="0"/>
              <w:spacing w:line="240" w:lineRule="auto"/>
              <w:ind w:firstLine="0" w:firstLineChars="0"/>
              <w:jc w:val="left"/>
              <w:rPr>
                <w:rStyle w:val="39"/>
                <w:rFonts w:asciiTheme="minorEastAsia" w:hAnsiTheme="minorEastAsia" w:eastAsiaTheme="minorEastAsia" w:cstheme="minorEastAsia"/>
                <w:b/>
                <w:bCs/>
                <w:color w:val="auto"/>
                <w:sz w:val="24"/>
                <w:szCs w:val="24"/>
                <w:highlight w:val="none"/>
              </w:rPr>
            </w:pPr>
            <w:r>
              <w:rPr>
                <w:rStyle w:val="39"/>
                <w:rFonts w:hint="eastAsia" w:asciiTheme="minorEastAsia" w:hAnsiTheme="minorEastAsia" w:eastAsiaTheme="minorEastAsia" w:cstheme="minorEastAsia"/>
                <w:color w:val="auto"/>
                <w:sz w:val="24"/>
                <w:szCs w:val="24"/>
                <w:highlight w:val="none"/>
                <w:lang w:val="en-US" w:eastAsia="zh-CN" w:bidi="ar-SA"/>
              </w:rPr>
              <w:t>账号：20010048352066600000012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2" w:hRule="atLeast"/>
          <w:jc w:val="center"/>
        </w:trPr>
        <w:tc>
          <w:tcPr>
            <w:tcW w:w="820" w:type="dxa"/>
            <w:vAlign w:val="center"/>
          </w:tcPr>
          <w:p>
            <w:pPr>
              <w:pStyle w:val="78"/>
              <w:ind w:firstLine="0" w:firstLineChars="0"/>
              <w:jc w:val="center"/>
              <w:rPr>
                <w:rFonts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rPr>
              <w:t>45</w:t>
            </w:r>
          </w:p>
        </w:tc>
        <w:tc>
          <w:tcPr>
            <w:tcW w:w="1836" w:type="dxa"/>
            <w:vAlign w:val="center"/>
          </w:tcPr>
          <w:p>
            <w:pPr>
              <w:snapToGrid w:val="0"/>
              <w:spacing w:line="240" w:lineRule="auto"/>
              <w:ind w:firstLine="0" w:firstLineChars="0"/>
              <w:jc w:val="center"/>
              <w:rPr>
                <w:rStyle w:val="39"/>
                <w:rFonts w:asciiTheme="minorEastAsia" w:hAnsiTheme="minorEastAsia" w:eastAsiaTheme="minorEastAsia" w:cstheme="minorEastAsia"/>
                <w:b/>
                <w:bCs/>
                <w:color w:val="000000"/>
                <w:sz w:val="24"/>
                <w:szCs w:val="24"/>
              </w:rPr>
            </w:pPr>
            <w:r>
              <w:rPr>
                <w:rStyle w:val="39"/>
                <w:rFonts w:hint="eastAsia" w:asciiTheme="minorEastAsia" w:hAnsiTheme="minorEastAsia" w:eastAsiaTheme="minorEastAsia" w:cstheme="minorEastAsia"/>
                <w:b/>
                <w:bCs/>
                <w:color w:val="000000"/>
                <w:sz w:val="24"/>
                <w:szCs w:val="24"/>
              </w:rPr>
              <w:t>备注</w:t>
            </w:r>
          </w:p>
        </w:tc>
        <w:tc>
          <w:tcPr>
            <w:tcW w:w="6416" w:type="dxa"/>
            <w:vAlign w:val="center"/>
          </w:tcPr>
          <w:p>
            <w:pPr>
              <w:autoSpaceDE w:val="0"/>
              <w:autoSpaceDN w:val="0"/>
              <w:adjustRightInd w:val="0"/>
              <w:snapToGrid w:val="0"/>
              <w:spacing w:line="360" w:lineRule="exact"/>
              <w:ind w:left="0" w:leftChars="0" w:firstLine="0" w:firstLineChars="0"/>
              <w:jc w:val="left"/>
              <w:rPr>
                <w:rStyle w:val="39"/>
                <w:rFonts w:hint="eastAsia" w:asciiTheme="minorEastAsia" w:hAnsiTheme="minorEastAsia" w:eastAsiaTheme="minorEastAsia" w:cstheme="minorEastAsia"/>
                <w:b/>
                <w:bCs/>
                <w:color w:val="auto"/>
                <w:sz w:val="24"/>
                <w:szCs w:val="24"/>
                <w:highlight w:val="none"/>
                <w:lang w:val="en-US" w:eastAsia="zh-CN" w:bidi="ar-SA"/>
              </w:rPr>
            </w:pPr>
            <w:r>
              <w:rPr>
                <w:rStyle w:val="39"/>
                <w:rFonts w:hint="eastAsia" w:asciiTheme="minorEastAsia" w:hAnsiTheme="minorEastAsia" w:eastAsiaTheme="minorEastAsia" w:cstheme="minorEastAsia"/>
                <w:b/>
                <w:bCs/>
                <w:color w:val="auto"/>
                <w:sz w:val="24"/>
                <w:szCs w:val="24"/>
                <w:highlight w:val="none"/>
                <w:lang w:val="en-US" w:eastAsia="zh-CN" w:bidi="ar-SA"/>
              </w:rPr>
              <w:t>1、供应商结算时须向采购人提供13%的增值税专用发票。</w:t>
            </w:r>
          </w:p>
          <w:p>
            <w:pPr>
              <w:autoSpaceDE w:val="0"/>
              <w:autoSpaceDN w:val="0"/>
              <w:adjustRightInd w:val="0"/>
              <w:snapToGrid w:val="0"/>
              <w:spacing w:line="360" w:lineRule="exact"/>
              <w:ind w:left="0" w:leftChars="0" w:firstLine="0" w:firstLineChars="0"/>
              <w:jc w:val="left"/>
            </w:pPr>
            <w:r>
              <w:rPr>
                <w:rStyle w:val="39"/>
                <w:rFonts w:hint="eastAsia" w:asciiTheme="minorEastAsia" w:hAnsiTheme="minorEastAsia" w:eastAsiaTheme="minorEastAsia" w:cstheme="minorEastAsia"/>
                <w:b/>
                <w:bCs/>
                <w:color w:val="auto"/>
                <w:sz w:val="24"/>
                <w:szCs w:val="24"/>
                <w:highlight w:val="none"/>
                <w:lang w:val="en-US" w:eastAsia="zh-CN" w:bidi="ar-SA"/>
              </w:rPr>
              <w:t>2、本次清单单价作为船舶维修及保养定点单位的价格依据，具体一年内发生服务总金额，采购人不作保证，以实际发生为准。</w:t>
            </w:r>
          </w:p>
        </w:tc>
      </w:tr>
    </w:tbl>
    <w:p>
      <w:pPr>
        <w:ind w:firstLine="0" w:firstLineChars="0"/>
        <w:jc w:val="center"/>
        <w:rPr>
          <w:rStyle w:val="39"/>
          <w:rFonts w:eastAsia="黑体" w:cs="黑体"/>
          <w:b/>
          <w:bCs/>
          <w:kern w:val="44"/>
          <w:sz w:val="24"/>
          <w:szCs w:val="44"/>
        </w:rPr>
      </w:pPr>
      <w:r>
        <w:rPr>
          <w:rStyle w:val="39"/>
          <w:rFonts w:ascii="黑体" w:hAnsi="黑体" w:eastAsia="黑体" w:cs="黑体"/>
          <w:bCs/>
          <w:kern w:val="44"/>
          <w:sz w:val="44"/>
          <w:szCs w:val="44"/>
        </w:rPr>
        <w:br w:type="page"/>
      </w:r>
      <w:r>
        <w:rPr>
          <w:rStyle w:val="39"/>
          <w:rFonts w:ascii="黑体" w:hAnsi="黑体" w:eastAsia="黑体" w:cs="黑体"/>
          <w:bCs/>
          <w:kern w:val="44"/>
          <w:sz w:val="44"/>
          <w:szCs w:val="44"/>
        </w:rPr>
        <w:t>第三章  评审办法</w:t>
      </w:r>
    </w:p>
    <w:p>
      <w:pPr>
        <w:adjustRightInd w:val="0"/>
        <w:snapToGrid w:val="0"/>
        <w:spacing w:line="440" w:lineRule="exact"/>
        <w:ind w:firstLine="482"/>
        <w:jc w:val="center"/>
        <w:rPr>
          <w:rFonts w:cs="宋体"/>
          <w:b/>
          <w:color w:val="000000"/>
          <w:kern w:val="10"/>
          <w:sz w:val="24"/>
          <w:szCs w:val="24"/>
          <w:highlight w:val="none"/>
        </w:rPr>
      </w:pPr>
      <w:r>
        <w:rPr>
          <w:rFonts w:hint="eastAsia" w:cs="宋体"/>
          <w:b/>
          <w:color w:val="000000"/>
          <w:kern w:val="10"/>
          <w:sz w:val="24"/>
          <w:szCs w:val="24"/>
        </w:rPr>
        <w:t>评审办法前附表</w:t>
      </w:r>
      <w:r>
        <w:rPr>
          <w:rFonts w:hint="eastAsia" w:cs="宋体"/>
          <w:b/>
          <w:color w:val="000000"/>
          <w:kern w:val="10"/>
          <w:sz w:val="24"/>
          <w:szCs w:val="24"/>
          <w:highlight w:val="none"/>
        </w:rPr>
        <w:t>一（资格审查指标表）</w:t>
      </w:r>
    </w:p>
    <w:tbl>
      <w:tblPr>
        <w:tblStyle w:val="19"/>
        <w:tblW w:w="9779" w:type="dxa"/>
        <w:tblInd w:w="0" w:type="dxa"/>
        <w:tblLayout w:type="fixed"/>
        <w:tblCellMar>
          <w:top w:w="0" w:type="dxa"/>
          <w:left w:w="108" w:type="dxa"/>
          <w:bottom w:w="0" w:type="dxa"/>
          <w:right w:w="108" w:type="dxa"/>
        </w:tblCellMar>
      </w:tblPr>
      <w:tblGrid>
        <w:gridCol w:w="679"/>
        <w:gridCol w:w="2548"/>
        <w:gridCol w:w="6552"/>
      </w:tblGrid>
      <w:tr>
        <w:tblPrEx>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0" w:firstLineChars="0"/>
              <w:rPr>
                <w:rFonts w:cs="宋体"/>
                <w:color w:val="000000"/>
                <w:szCs w:val="21"/>
              </w:rPr>
            </w:pPr>
            <w:r>
              <w:rPr>
                <w:rFonts w:hint="eastAsia" w:cs="宋体"/>
                <w:color w:val="000000"/>
                <w:szCs w:val="21"/>
              </w:rPr>
              <w:t>序号</w:t>
            </w:r>
          </w:p>
        </w:tc>
        <w:tc>
          <w:tcPr>
            <w:tcW w:w="2548"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评审因素</w:t>
            </w:r>
          </w:p>
        </w:tc>
        <w:tc>
          <w:tcPr>
            <w:tcW w:w="655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投标资格评审标准</w:t>
            </w:r>
          </w:p>
        </w:tc>
      </w:tr>
      <w:tr>
        <w:tblPrEx>
          <w:tblCellMar>
            <w:top w:w="0" w:type="dxa"/>
            <w:left w:w="108" w:type="dxa"/>
            <w:bottom w:w="0" w:type="dxa"/>
            <w:right w:w="108" w:type="dxa"/>
          </w:tblCellMar>
        </w:tblPrEx>
        <w:trPr>
          <w:trHeight w:val="965" w:hRule="atLeast"/>
        </w:trPr>
        <w:tc>
          <w:tcPr>
            <w:tcW w:w="6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rPr>
                <w:rFonts w:cs="宋体"/>
                <w:color w:val="000000"/>
                <w:szCs w:val="21"/>
              </w:rPr>
            </w:pPr>
            <w:r>
              <w:rPr>
                <w:rFonts w:hint="eastAsia" w:cs="宋体"/>
                <w:color w:val="000000"/>
                <w:szCs w:val="21"/>
              </w:rPr>
              <w:t>1</w:t>
            </w:r>
          </w:p>
        </w:tc>
        <w:tc>
          <w:tcPr>
            <w:tcW w:w="25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rPr>
                <w:rFonts w:cs="宋体"/>
                <w:color w:val="000000"/>
                <w:szCs w:val="21"/>
              </w:rPr>
            </w:pPr>
            <w:r>
              <w:rPr>
                <w:rFonts w:hint="eastAsia" w:cs="宋体"/>
                <w:color w:val="000000"/>
                <w:szCs w:val="21"/>
              </w:rPr>
              <w:t>法人授权委托书及代理人身份证</w:t>
            </w:r>
          </w:p>
        </w:tc>
        <w:tc>
          <w:tcPr>
            <w:tcW w:w="6552" w:type="dxa"/>
            <w:tcBorders>
              <w:top w:val="single" w:color="auto" w:sz="4" w:space="0"/>
              <w:left w:val="single" w:color="auto" w:sz="4" w:space="0"/>
              <w:bottom w:val="single" w:color="auto" w:sz="4" w:space="0"/>
              <w:right w:val="single" w:color="auto" w:sz="4" w:space="0"/>
            </w:tcBorders>
          </w:tcPr>
          <w:p>
            <w:pPr>
              <w:spacing w:line="300" w:lineRule="exact"/>
              <w:ind w:firstLine="0" w:firstLineChars="0"/>
              <w:rPr>
                <w:rFonts w:cs="宋体"/>
                <w:color w:val="000000"/>
                <w:spacing w:val="-4"/>
                <w:szCs w:val="21"/>
              </w:rPr>
            </w:pPr>
            <w:r>
              <w:rPr>
                <w:rFonts w:hint="eastAsia" w:cs="宋体"/>
                <w:color w:val="000000"/>
                <w:spacing w:val="-4"/>
                <w:szCs w:val="21"/>
              </w:rPr>
              <w:t>若法人代表本人参加开标会则只需查验身份证；若代理人参加开标</w:t>
            </w:r>
            <w:r>
              <w:rPr>
                <w:rFonts w:hint="eastAsia" w:cs="宋体"/>
                <w:color w:val="000000"/>
                <w:spacing w:val="-2"/>
                <w:szCs w:val="21"/>
              </w:rPr>
              <w:t>会则需查验法人授权委托书、代理人居民身份证</w:t>
            </w:r>
            <w:r>
              <w:rPr>
                <w:rFonts w:hint="eastAsia" w:cs="宋体"/>
                <w:b/>
                <w:bCs/>
                <w:color w:val="000000"/>
                <w:spacing w:val="-2"/>
                <w:szCs w:val="21"/>
              </w:rPr>
              <w:t>（</w:t>
            </w:r>
            <w:r>
              <w:rPr>
                <w:rFonts w:hint="eastAsia" w:cs="宋体"/>
                <w:b/>
                <w:bCs/>
                <w:color w:val="000000"/>
                <w:spacing w:val="-2"/>
                <w:szCs w:val="21"/>
                <w:lang w:eastAsia="zh-CN"/>
              </w:rPr>
              <w:t>比选</w:t>
            </w:r>
            <w:r>
              <w:rPr>
                <w:rFonts w:hint="eastAsia" w:cs="宋体"/>
                <w:b/>
                <w:bCs/>
                <w:color w:val="000000"/>
                <w:spacing w:val="-2"/>
                <w:szCs w:val="21"/>
              </w:rPr>
              <w:t>响应文件中需提供加盖投标人公章的复印件</w:t>
            </w:r>
            <w:r>
              <w:rPr>
                <w:rFonts w:hint="eastAsia" w:cs="宋体"/>
                <w:b/>
                <w:bCs/>
                <w:color w:val="000000"/>
                <w:spacing w:val="-4"/>
                <w:szCs w:val="21"/>
              </w:rPr>
              <w:t>，评标现场查验原件）</w:t>
            </w:r>
            <w:r>
              <w:rPr>
                <w:rFonts w:hint="eastAsia" w:cs="宋体"/>
                <w:color w:val="000000"/>
                <w:spacing w:val="-4"/>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432"/>
              <w:rPr>
                <w:rFonts w:cs="宋体"/>
                <w:color w:val="000000"/>
                <w:spacing w:val="-2"/>
                <w:szCs w:val="21"/>
              </w:rPr>
            </w:pPr>
            <w:r>
              <w:rPr>
                <w:rFonts w:hint="eastAsia" w:cs="宋体"/>
                <w:color w:val="000000"/>
                <w:spacing w:val="-2"/>
                <w:szCs w:val="21"/>
              </w:rPr>
              <w:t xml:space="preserve">  2</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r>
              <w:rPr>
                <w:rFonts w:hint="eastAsia" w:cs="宋体"/>
                <w:b/>
                <w:bCs/>
                <w:color w:val="000000"/>
                <w:spacing w:val="-2"/>
                <w:szCs w:val="21"/>
                <w:lang w:eastAsia="zh-CN"/>
              </w:rPr>
              <w:t>比选</w:t>
            </w:r>
            <w:r>
              <w:rPr>
                <w:rFonts w:hint="eastAsia" w:cs="宋体"/>
                <w:b/>
                <w:bCs/>
                <w:color w:val="000000"/>
                <w:spacing w:val="-2"/>
                <w:szCs w:val="21"/>
              </w:rPr>
              <w:t>响应文件中需提供加盖投标人公章的复印件</w:t>
            </w:r>
            <w:r>
              <w:rPr>
                <w:rFonts w:hint="eastAsia" w:cs="宋体"/>
                <w:color w:val="000000"/>
                <w:spacing w:val="-2"/>
                <w:szCs w:val="21"/>
              </w:rPr>
              <w:t>）。</w:t>
            </w:r>
          </w:p>
        </w:tc>
      </w:tr>
      <w:tr>
        <w:tblPrEx>
          <w:tblCellMar>
            <w:top w:w="0" w:type="dxa"/>
            <w:left w:w="108" w:type="dxa"/>
            <w:bottom w:w="0" w:type="dxa"/>
            <w:right w:w="108" w:type="dxa"/>
          </w:tblCellMar>
        </w:tblPrEx>
        <w:trPr>
          <w:trHeight w:val="308"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0"/>
              <w:rPr>
                <w:rFonts w:cs="宋体"/>
                <w:bCs/>
                <w:color w:val="000000"/>
                <w:szCs w:val="21"/>
              </w:rPr>
            </w:pPr>
            <w:r>
              <w:rPr>
                <w:rFonts w:hint="eastAsia" w:cs="宋体"/>
                <w:bCs/>
                <w:color w:val="000000"/>
                <w:szCs w:val="21"/>
              </w:rPr>
              <w:t>未通过或缺少任何一项需提交的原件材料的，资格审查不合格，按无效投标处理。</w:t>
            </w:r>
          </w:p>
        </w:tc>
      </w:tr>
    </w:tbl>
    <w:p>
      <w:pPr>
        <w:adjustRightInd w:val="0"/>
        <w:snapToGrid w:val="0"/>
        <w:spacing w:line="260" w:lineRule="exact"/>
        <w:ind w:firstLine="440"/>
        <w:rPr>
          <w:rFonts w:cs="宋体"/>
          <w:color w:val="000000"/>
          <w:szCs w:val="21"/>
        </w:rPr>
      </w:pPr>
      <w:r>
        <w:rPr>
          <w:rFonts w:hint="eastAsia" w:cs="宋体"/>
          <w:color w:val="000000"/>
          <w:szCs w:val="21"/>
        </w:rPr>
        <w:t xml:space="preserve">                                      </w:t>
      </w:r>
    </w:p>
    <w:p>
      <w:pPr>
        <w:adjustRightInd w:val="0"/>
        <w:snapToGrid w:val="0"/>
        <w:spacing w:line="260" w:lineRule="exact"/>
        <w:ind w:firstLine="482"/>
        <w:jc w:val="center"/>
        <w:rPr>
          <w:rFonts w:cs="宋体"/>
          <w:b/>
          <w:color w:val="000000"/>
          <w:kern w:val="10"/>
          <w:sz w:val="24"/>
          <w:szCs w:val="24"/>
        </w:rPr>
      </w:pPr>
      <w:r>
        <w:rPr>
          <w:rFonts w:hint="eastAsia" w:cs="宋体"/>
          <w:b/>
          <w:color w:val="000000"/>
          <w:kern w:val="10"/>
          <w:sz w:val="24"/>
          <w:szCs w:val="24"/>
        </w:rPr>
        <w:t>评审办法前附表二（初步评审指标表）</w:t>
      </w:r>
    </w:p>
    <w:tbl>
      <w:tblPr>
        <w:tblStyle w:val="19"/>
        <w:tblW w:w="0" w:type="auto"/>
        <w:tblInd w:w="0" w:type="dxa"/>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trPr>
        <w:tc>
          <w:tcPr>
            <w:tcW w:w="82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序号</w:t>
            </w:r>
          </w:p>
        </w:tc>
        <w:tc>
          <w:tcPr>
            <w:tcW w:w="2227"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评审因素</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初步评审标准</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投标单位名称的一致性要求</w:t>
            </w:r>
          </w:p>
        </w:tc>
        <w:tc>
          <w:tcPr>
            <w:tcW w:w="67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24"/>
              <w:rPr>
                <w:rFonts w:cs="宋体"/>
                <w:color w:val="000000"/>
                <w:spacing w:val="-4"/>
                <w:szCs w:val="21"/>
              </w:rPr>
            </w:pPr>
            <w:r>
              <w:rPr>
                <w:rFonts w:hint="eastAsia" w:cs="宋体"/>
                <w:color w:val="000000"/>
                <w:spacing w:val="-4"/>
                <w:szCs w:val="21"/>
              </w:rPr>
              <w:t>投标单位名称与资格审查提供的投标单位营业执照、税务登记证应一致。</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响应文件签字盖章要求</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lang w:eastAsia="zh-CN"/>
              </w:rPr>
              <w:t>比选</w:t>
            </w:r>
            <w:r>
              <w:rPr>
                <w:rFonts w:hint="eastAsia" w:cs="宋体"/>
                <w:color w:val="000000"/>
                <w:szCs w:val="21"/>
              </w:rPr>
              <w:t>响应文件应按</w:t>
            </w:r>
            <w:r>
              <w:rPr>
                <w:rFonts w:hint="eastAsia" w:cs="宋体"/>
                <w:color w:val="000000"/>
                <w:szCs w:val="21"/>
                <w:lang w:eastAsia="zh-CN"/>
              </w:rPr>
              <w:t>比选</w:t>
            </w:r>
            <w:r>
              <w:rPr>
                <w:rFonts w:hint="eastAsia" w:cs="宋体"/>
                <w:color w:val="000000"/>
                <w:szCs w:val="21"/>
              </w:rPr>
              <w:t>文件规定加盖投标单位印章并经投标单位负责人或其授权的代理人签字或盖章。</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响应文件格式</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rPr>
              <w:t>须按</w:t>
            </w:r>
            <w:r>
              <w:rPr>
                <w:rFonts w:hint="eastAsia" w:cs="宋体"/>
                <w:color w:val="000000"/>
                <w:szCs w:val="21"/>
                <w:lang w:eastAsia="zh-CN"/>
              </w:rPr>
              <w:t>比选</w:t>
            </w:r>
            <w:r>
              <w:rPr>
                <w:rFonts w:hint="eastAsia" w:cs="宋体"/>
                <w:color w:val="000000"/>
                <w:szCs w:val="21"/>
              </w:rPr>
              <w:t>文件规定的格式填写，内容完整，不得影响</w:t>
            </w:r>
            <w:r>
              <w:rPr>
                <w:rFonts w:hint="eastAsia" w:cs="宋体"/>
                <w:color w:val="000000"/>
                <w:szCs w:val="21"/>
                <w:lang w:eastAsia="zh-CN"/>
              </w:rPr>
              <w:t>比选</w:t>
            </w:r>
            <w:r>
              <w:rPr>
                <w:rFonts w:hint="eastAsia" w:cs="宋体"/>
                <w:color w:val="000000"/>
                <w:szCs w:val="21"/>
              </w:rPr>
              <w:t>响应文件评审，且不得出现关键字迹模糊、无法辨认等情况。</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4</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响应文件的唯一性和确定性</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rPr>
              <w:t>投标单位不得递交两份或多份内容不同的响应文件，且未声明哪一个有效，按</w:t>
            </w:r>
            <w:r>
              <w:rPr>
                <w:rFonts w:hint="eastAsia" w:cs="宋体"/>
                <w:color w:val="000000"/>
                <w:lang w:eastAsia="zh-CN"/>
              </w:rPr>
              <w:t>比选</w:t>
            </w:r>
            <w:r>
              <w:rPr>
                <w:rFonts w:hint="eastAsia" w:cs="宋体"/>
                <w:color w:val="000000"/>
              </w:rPr>
              <w:t>文件规定提交投标替代方案的除外</w:t>
            </w:r>
            <w:r>
              <w:rPr>
                <w:rFonts w:hint="eastAsia" w:cs="宋体"/>
                <w:color w:val="000000"/>
                <w:szCs w:val="21"/>
              </w:rPr>
              <w:t>。</w:t>
            </w:r>
          </w:p>
        </w:tc>
      </w:tr>
      <w:tr>
        <w:tblPrEx>
          <w:tblCellMar>
            <w:top w:w="0" w:type="dxa"/>
            <w:left w:w="108" w:type="dxa"/>
            <w:bottom w:w="0" w:type="dxa"/>
            <w:right w:w="108" w:type="dxa"/>
          </w:tblCellMar>
        </w:tblPrEx>
        <w:trPr>
          <w:trHeight w:val="397"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2"/>
              <w:rPr>
                <w:rFonts w:cs="宋体"/>
                <w:color w:val="000000"/>
                <w:szCs w:val="21"/>
              </w:rPr>
            </w:pPr>
            <w:r>
              <w:rPr>
                <w:rFonts w:hint="eastAsia" w:cs="宋体"/>
                <w:b/>
                <w:bCs/>
                <w:color w:val="000000"/>
                <w:szCs w:val="21"/>
              </w:rPr>
              <w:t>以上评审有任何一项未通过的，初步评审不合格，按照无效投标处理。</w:t>
            </w:r>
          </w:p>
        </w:tc>
      </w:tr>
    </w:tbl>
    <w:p>
      <w:pPr>
        <w:adjustRightInd w:val="0"/>
        <w:snapToGrid w:val="0"/>
        <w:spacing w:line="260" w:lineRule="exact"/>
        <w:ind w:firstLine="442"/>
        <w:jc w:val="center"/>
        <w:rPr>
          <w:rFonts w:cs="宋体"/>
          <w:b/>
          <w:color w:val="000000"/>
          <w:kern w:val="10"/>
          <w:szCs w:val="21"/>
        </w:rPr>
      </w:pPr>
    </w:p>
    <w:p>
      <w:pPr>
        <w:adjustRightInd w:val="0"/>
        <w:snapToGrid w:val="0"/>
        <w:spacing w:line="260" w:lineRule="exact"/>
        <w:ind w:firstLine="442"/>
        <w:jc w:val="center"/>
        <w:rPr>
          <w:rFonts w:cs="宋体"/>
          <w:b/>
          <w:color w:val="000000"/>
          <w:kern w:val="10"/>
          <w:szCs w:val="21"/>
        </w:rPr>
      </w:pPr>
      <w:r>
        <w:rPr>
          <w:rFonts w:hint="eastAsia" w:cs="宋体"/>
          <w:b/>
          <w:color w:val="000000"/>
          <w:kern w:val="10"/>
          <w:szCs w:val="21"/>
        </w:rPr>
        <w:t>评审办法前附表三（详细评审指标表）</w:t>
      </w:r>
    </w:p>
    <w:tbl>
      <w:tblPr>
        <w:tblStyle w:val="19"/>
        <w:tblW w:w="0" w:type="auto"/>
        <w:tblInd w:w="0" w:type="dxa"/>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rPr>
                <w:rFonts w:cs="宋体"/>
                <w:color w:val="000000"/>
                <w:szCs w:val="21"/>
              </w:rPr>
            </w:pPr>
            <w:r>
              <w:rPr>
                <w:rFonts w:hint="eastAsia" w:cs="宋体"/>
                <w:color w:val="000000"/>
                <w:szCs w:val="21"/>
              </w:rPr>
              <w:t>序号</w:t>
            </w:r>
          </w:p>
        </w:tc>
        <w:tc>
          <w:tcPr>
            <w:tcW w:w="22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rPr>
              <w:t>评审因素</w:t>
            </w:r>
          </w:p>
        </w:tc>
        <w:tc>
          <w:tcPr>
            <w:tcW w:w="673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响应文件详细评审标准</w:t>
            </w:r>
          </w:p>
        </w:tc>
      </w:tr>
      <w:tr>
        <w:tblPrEx>
          <w:tblCellMar>
            <w:top w:w="0" w:type="dxa"/>
            <w:left w:w="108" w:type="dxa"/>
            <w:bottom w:w="0" w:type="dxa"/>
            <w:right w:w="108" w:type="dxa"/>
          </w:tblCellMar>
        </w:tblPrEx>
        <w:trPr>
          <w:trHeight w:val="475"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val="en-US" w:eastAsia="zh-CN"/>
              </w:rPr>
              <w:t>服务</w:t>
            </w:r>
            <w:r>
              <w:rPr>
                <w:rFonts w:hint="eastAsia" w:cs="宋体"/>
                <w:color w:val="000000"/>
                <w:szCs w:val="21"/>
              </w:rPr>
              <w:t>内容响应情况</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必须响应</w:t>
            </w:r>
            <w:r>
              <w:rPr>
                <w:rFonts w:hint="eastAsia" w:cs="宋体"/>
                <w:color w:val="000000"/>
                <w:szCs w:val="21"/>
                <w:lang w:eastAsia="zh-CN"/>
              </w:rPr>
              <w:t>比选</w:t>
            </w:r>
            <w:r>
              <w:rPr>
                <w:rFonts w:hint="eastAsia" w:cs="宋体"/>
                <w:color w:val="000000"/>
                <w:szCs w:val="21"/>
              </w:rPr>
              <w:t>文件的要求</w:t>
            </w:r>
          </w:p>
        </w:tc>
      </w:tr>
      <w:tr>
        <w:tblPrEx>
          <w:tblCellMar>
            <w:top w:w="0" w:type="dxa"/>
            <w:left w:w="108" w:type="dxa"/>
            <w:bottom w:w="0" w:type="dxa"/>
            <w:right w:w="108" w:type="dxa"/>
          </w:tblCellMar>
        </w:tblPrEx>
        <w:trPr>
          <w:trHeight w:val="414"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项目完成时间</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应符合</w:t>
            </w:r>
            <w:r>
              <w:rPr>
                <w:rFonts w:hint="eastAsia" w:cs="宋体"/>
                <w:color w:val="000000"/>
                <w:szCs w:val="21"/>
                <w:lang w:eastAsia="zh-CN"/>
              </w:rPr>
              <w:t>比选</w:t>
            </w:r>
            <w:r>
              <w:rPr>
                <w:rFonts w:hint="eastAsia" w:cs="宋体"/>
                <w:color w:val="000000"/>
                <w:szCs w:val="21"/>
              </w:rPr>
              <w:t>文件的要求。</w:t>
            </w:r>
          </w:p>
        </w:tc>
      </w:tr>
      <w:tr>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澄清、说明及补正</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投标单位应按评审小组的要求进行澄清、说明及补正。</w:t>
            </w:r>
          </w:p>
        </w:tc>
      </w:tr>
      <w:tr>
        <w:tblPrEx>
          <w:tblCellMar>
            <w:top w:w="0" w:type="dxa"/>
            <w:left w:w="108" w:type="dxa"/>
            <w:bottom w:w="0" w:type="dxa"/>
            <w:right w:w="108" w:type="dxa"/>
          </w:tblCellMar>
        </w:tblPrEx>
        <w:trPr>
          <w:trHeight w:val="388" w:hRule="atLeast"/>
        </w:trPr>
        <w:tc>
          <w:tcPr>
            <w:tcW w:w="978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2"/>
              <w:rPr>
                <w:rFonts w:cs="宋体"/>
                <w:color w:val="000000"/>
                <w:szCs w:val="21"/>
              </w:rPr>
            </w:pPr>
            <w:r>
              <w:rPr>
                <w:rFonts w:hint="eastAsia" w:cs="宋体"/>
                <w:b/>
                <w:bCs/>
                <w:color w:val="000000"/>
                <w:szCs w:val="21"/>
              </w:rPr>
              <w:t>以上评审有任何一项未通过的，详细评审不合格，按无效投标处理。</w:t>
            </w:r>
          </w:p>
        </w:tc>
      </w:tr>
    </w:tbl>
    <w:p>
      <w:pPr>
        <w:keepNext/>
        <w:keepLines/>
        <w:snapToGrid w:val="0"/>
        <w:spacing w:before="312" w:line="360" w:lineRule="auto"/>
        <w:ind w:firstLine="0"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3.1报价文件的评审</w:t>
      </w:r>
    </w:p>
    <w:p>
      <w:pPr>
        <w:ind w:firstLine="440"/>
        <w:rPr>
          <w:rStyle w:val="39"/>
        </w:rPr>
      </w:pPr>
      <w:r>
        <w:rPr>
          <w:rStyle w:val="39"/>
        </w:rPr>
        <w:t>1、评审工作由依法组建的</w:t>
      </w:r>
      <w:r>
        <w:rPr>
          <w:rStyle w:val="39"/>
          <w:rFonts w:hint="eastAsia"/>
          <w:lang w:eastAsia="zh-CN"/>
        </w:rPr>
        <w:t>比选</w:t>
      </w:r>
      <w:r>
        <w:rPr>
          <w:rStyle w:val="39"/>
        </w:rPr>
        <w:t>小组负责。</w:t>
      </w:r>
      <w:r>
        <w:rPr>
          <w:rStyle w:val="39"/>
          <w:rFonts w:hint="eastAsia"/>
          <w:lang w:eastAsia="zh-CN"/>
        </w:rPr>
        <w:t>比选</w:t>
      </w:r>
      <w:r>
        <w:rPr>
          <w:rStyle w:val="39"/>
        </w:rPr>
        <w:t>小组根据</w:t>
      </w:r>
      <w:r>
        <w:rPr>
          <w:rStyle w:val="39"/>
          <w:rFonts w:hint="eastAsia"/>
          <w:lang w:eastAsia="zh-CN"/>
        </w:rPr>
        <w:t>比选</w:t>
      </w:r>
      <w:r>
        <w:rPr>
          <w:rStyle w:val="39"/>
        </w:rPr>
        <w:t>文件规定的方法和标准独立评审，负责完成评审的全过程并推荐成交候选人。</w:t>
      </w:r>
    </w:p>
    <w:p>
      <w:pPr>
        <w:ind w:firstLine="440"/>
        <w:rPr>
          <w:rStyle w:val="39"/>
        </w:rPr>
      </w:pPr>
      <w:r>
        <w:rPr>
          <w:rStyle w:val="39"/>
        </w:rPr>
        <w:t>2、审查供应商的报价是否超过采购预算：</w:t>
      </w:r>
      <w:r>
        <w:rPr>
          <w:rStyle w:val="39"/>
          <w:rFonts w:hint="eastAsia"/>
          <w:lang w:eastAsia="zh-CN"/>
        </w:rPr>
        <w:t>比选</w:t>
      </w:r>
      <w:r>
        <w:rPr>
          <w:rStyle w:val="39"/>
        </w:rPr>
        <w:t>小组将审查每个供应商的报价，如超过采购预算，则其报价文件将被拒绝。</w:t>
      </w:r>
    </w:p>
    <w:p>
      <w:pPr>
        <w:ind w:firstLine="440"/>
        <w:rPr>
          <w:rStyle w:val="39"/>
        </w:rPr>
      </w:pPr>
      <w:r>
        <w:rPr>
          <w:rStyle w:val="39"/>
        </w:rPr>
        <w:t>3、审查供应商是否具备合格的供应商资格：</w:t>
      </w:r>
      <w:r>
        <w:rPr>
          <w:rStyle w:val="39"/>
          <w:rFonts w:hint="eastAsia"/>
          <w:lang w:eastAsia="zh-CN"/>
        </w:rPr>
        <w:t>比选</w:t>
      </w:r>
      <w:r>
        <w:rPr>
          <w:rStyle w:val="39"/>
        </w:rPr>
        <w:t>小组将审查每个供应商提交的资格证明文件是否齐全、合法、有效，如果供应商没有按照要求提交全部证明文件，或者提交的资格证明文件是非法的、无效的，则其报价文件将被拒绝。</w:t>
      </w:r>
    </w:p>
    <w:p>
      <w:pPr>
        <w:ind w:firstLine="440"/>
        <w:rPr>
          <w:rStyle w:val="39"/>
        </w:rPr>
      </w:pPr>
      <w:r>
        <w:rPr>
          <w:rStyle w:val="39"/>
        </w:rPr>
        <w:t>4、审查报价文件是否实质性响应</w:t>
      </w:r>
      <w:r>
        <w:rPr>
          <w:rStyle w:val="39"/>
          <w:rFonts w:hint="eastAsia"/>
          <w:lang w:eastAsia="zh-CN"/>
        </w:rPr>
        <w:t>比选</w:t>
      </w:r>
      <w:r>
        <w:rPr>
          <w:rStyle w:val="39"/>
        </w:rPr>
        <w:t>文件的要求:</w:t>
      </w:r>
    </w:p>
    <w:p>
      <w:pPr>
        <w:ind w:firstLine="440"/>
        <w:rPr>
          <w:rStyle w:val="39"/>
        </w:rPr>
      </w:pPr>
      <w:r>
        <w:rPr>
          <w:rStyle w:val="39"/>
        </w:rPr>
        <w:t>4.1对于经审查确定为资格合格的供应商，</w:t>
      </w:r>
      <w:r>
        <w:rPr>
          <w:rStyle w:val="39"/>
          <w:rFonts w:hint="eastAsia"/>
          <w:lang w:eastAsia="zh-CN"/>
        </w:rPr>
        <w:t>比选</w:t>
      </w:r>
      <w:r>
        <w:rPr>
          <w:rStyle w:val="39"/>
        </w:rPr>
        <w:t>小组将审查其报价文件是否对</w:t>
      </w:r>
      <w:r>
        <w:rPr>
          <w:rStyle w:val="39"/>
          <w:rFonts w:hint="eastAsia"/>
          <w:lang w:eastAsia="zh-CN"/>
        </w:rPr>
        <w:t>比选</w:t>
      </w:r>
      <w:r>
        <w:rPr>
          <w:rStyle w:val="39"/>
        </w:rPr>
        <w:t>文件的所有事项、格式、条款和技术规范等要求都做出了实质性响应。</w:t>
      </w:r>
    </w:p>
    <w:p>
      <w:pPr>
        <w:ind w:firstLine="440"/>
        <w:rPr>
          <w:rStyle w:val="39"/>
        </w:rPr>
      </w:pPr>
      <w:r>
        <w:rPr>
          <w:rStyle w:val="39"/>
        </w:rPr>
        <w:t>4.2实质性响应的报价文件是指与</w:t>
      </w:r>
      <w:r>
        <w:rPr>
          <w:rStyle w:val="39"/>
          <w:rFonts w:hint="eastAsia"/>
          <w:lang w:eastAsia="zh-CN"/>
        </w:rPr>
        <w:t>比选</w:t>
      </w:r>
      <w:r>
        <w:rPr>
          <w:rStyle w:val="39"/>
        </w:rPr>
        <w:t>文件要求的条款、条件和技术规格相符，没有偏离的报价文件。没有实质性响应</w:t>
      </w:r>
      <w:r>
        <w:rPr>
          <w:rStyle w:val="39"/>
          <w:rFonts w:hint="eastAsia"/>
          <w:lang w:eastAsia="zh-CN"/>
        </w:rPr>
        <w:t>比选</w:t>
      </w:r>
      <w:r>
        <w:rPr>
          <w:rStyle w:val="39"/>
        </w:rPr>
        <w:t>文件要求的报价文件将被拒绝。</w:t>
      </w:r>
      <w:r>
        <w:rPr>
          <w:rStyle w:val="39"/>
          <w:rFonts w:hint="eastAsia"/>
          <w:lang w:eastAsia="zh-CN"/>
        </w:rPr>
        <w:t>比选</w:t>
      </w:r>
      <w:r>
        <w:rPr>
          <w:rStyle w:val="39"/>
        </w:rPr>
        <w:t>小组决定报价文件的响应性只根据其本身内容而不寻求外部证据。</w:t>
      </w:r>
    </w:p>
    <w:p>
      <w:pPr>
        <w:ind w:firstLine="440"/>
        <w:rPr>
          <w:rStyle w:val="39"/>
        </w:rPr>
      </w:pPr>
      <w:r>
        <w:rPr>
          <w:rStyle w:val="39"/>
        </w:rPr>
        <w:t>4.3报价文件有下列情形之一的属于重大偏离，将被作为废标处理：</w:t>
      </w:r>
    </w:p>
    <w:p>
      <w:pPr>
        <w:ind w:firstLine="440"/>
        <w:rPr>
          <w:rStyle w:val="39"/>
        </w:rPr>
      </w:pPr>
      <w:r>
        <w:rPr>
          <w:rStyle w:val="39"/>
        </w:rPr>
        <w:t>（1）报价文件未按</w:t>
      </w:r>
      <w:r>
        <w:rPr>
          <w:rStyle w:val="39"/>
          <w:rFonts w:hint="eastAsia"/>
          <w:lang w:eastAsia="zh-CN"/>
        </w:rPr>
        <w:t>比选</w:t>
      </w:r>
      <w:r>
        <w:rPr>
          <w:rStyle w:val="39"/>
        </w:rPr>
        <w:t>文件规定有效签署和加盖公章的；</w:t>
      </w:r>
    </w:p>
    <w:p>
      <w:pPr>
        <w:ind w:firstLine="440"/>
        <w:rPr>
          <w:rStyle w:val="39"/>
        </w:rPr>
      </w:pPr>
      <w:r>
        <w:rPr>
          <w:rStyle w:val="39"/>
        </w:rPr>
        <w:t>（2）报价文件载明的项目完成期限超过</w:t>
      </w:r>
      <w:r>
        <w:rPr>
          <w:rStyle w:val="39"/>
          <w:rFonts w:hint="eastAsia"/>
          <w:lang w:eastAsia="zh-CN"/>
        </w:rPr>
        <w:t>比选</w:t>
      </w:r>
      <w:r>
        <w:rPr>
          <w:rStyle w:val="39"/>
        </w:rPr>
        <w:t>文件规定的；</w:t>
      </w:r>
    </w:p>
    <w:p>
      <w:pPr>
        <w:ind w:firstLine="440"/>
        <w:rPr>
          <w:rStyle w:val="39"/>
        </w:rPr>
      </w:pPr>
      <w:r>
        <w:rPr>
          <w:rStyle w:val="39"/>
        </w:rPr>
        <w:t>（3）明显不符合</w:t>
      </w:r>
      <w:r>
        <w:rPr>
          <w:rStyle w:val="39"/>
          <w:rFonts w:hint="eastAsia"/>
          <w:lang w:eastAsia="zh-CN"/>
        </w:rPr>
        <w:t>比选</w:t>
      </w:r>
      <w:r>
        <w:rPr>
          <w:rStyle w:val="39"/>
        </w:rPr>
        <w:t>文件规定的技术规格、标准以及商务条款要求的；</w:t>
      </w:r>
    </w:p>
    <w:p>
      <w:pPr>
        <w:ind w:firstLine="440"/>
        <w:rPr>
          <w:rStyle w:val="39"/>
        </w:rPr>
      </w:pPr>
      <w:r>
        <w:rPr>
          <w:rStyle w:val="39"/>
        </w:rPr>
        <w:t>（4）报价文件</w:t>
      </w:r>
      <w:r>
        <w:rPr>
          <w:rStyle w:val="39"/>
          <w:rFonts w:hint="eastAsia"/>
          <w:lang w:val="en-US" w:eastAsia="zh-CN"/>
        </w:rPr>
        <w:t>服务</w:t>
      </w:r>
      <w:r>
        <w:rPr>
          <w:rStyle w:val="39"/>
        </w:rPr>
        <w:t>标准和方法等明显不符合</w:t>
      </w:r>
      <w:r>
        <w:rPr>
          <w:rStyle w:val="39"/>
          <w:rFonts w:hint="eastAsia"/>
          <w:lang w:eastAsia="zh-CN"/>
        </w:rPr>
        <w:t>比选</w:t>
      </w:r>
      <w:r>
        <w:rPr>
          <w:rStyle w:val="39"/>
        </w:rPr>
        <w:t>文件要求的；</w:t>
      </w:r>
    </w:p>
    <w:p>
      <w:pPr>
        <w:ind w:firstLine="440"/>
        <w:rPr>
          <w:rStyle w:val="39"/>
        </w:rPr>
      </w:pPr>
      <w:r>
        <w:rPr>
          <w:rStyle w:val="39"/>
        </w:rPr>
        <w:t>（5）报价文件附有采购人不能接受的条件的；</w:t>
      </w:r>
    </w:p>
    <w:p>
      <w:pPr>
        <w:ind w:firstLine="440"/>
        <w:rPr>
          <w:rStyle w:val="39"/>
        </w:rPr>
      </w:pPr>
      <w:r>
        <w:rPr>
          <w:rStyle w:val="39"/>
        </w:rPr>
        <w:t>（6）不符合</w:t>
      </w:r>
      <w:r>
        <w:rPr>
          <w:rStyle w:val="39"/>
          <w:rFonts w:hint="eastAsia"/>
          <w:lang w:eastAsia="zh-CN"/>
        </w:rPr>
        <w:t>比选</w:t>
      </w:r>
      <w:r>
        <w:rPr>
          <w:rStyle w:val="39"/>
        </w:rPr>
        <w:t>文件规定的其他实质性要求的。</w:t>
      </w:r>
    </w:p>
    <w:p>
      <w:pPr>
        <w:ind w:firstLine="440"/>
        <w:rPr>
          <w:rStyle w:val="39"/>
        </w:rPr>
      </w:pPr>
      <w:r>
        <w:rPr>
          <w:rStyle w:val="39"/>
        </w:rPr>
        <w:t>5、报价的审查：所有供应商的报价均以报价文件中报价表的总报价为准。</w:t>
      </w:r>
      <w:r>
        <w:rPr>
          <w:rStyle w:val="39"/>
          <w:rFonts w:hint="eastAsia"/>
          <w:lang w:eastAsia="zh-CN"/>
        </w:rPr>
        <w:t>比选</w:t>
      </w:r>
      <w:r>
        <w:rPr>
          <w:rStyle w:val="39"/>
        </w:rPr>
        <w:t>文件报价表中的总报价即为评标价。报价文件中的分项报价合计与总报价不一致的，供应商应按总报价相应修改分项报价。如果供应商不按照上述原则修正其总报价及分项报价，则其报价文件将被拒绝。</w:t>
      </w:r>
    </w:p>
    <w:p>
      <w:pPr>
        <w:ind w:firstLine="440"/>
        <w:rPr>
          <w:rStyle w:val="39"/>
        </w:rPr>
      </w:pPr>
      <w:r>
        <w:rPr>
          <w:rStyle w:val="39"/>
        </w:rPr>
        <w:t>6、澄清：</w:t>
      </w:r>
      <w:r>
        <w:rPr>
          <w:rStyle w:val="39"/>
          <w:rFonts w:hint="eastAsia"/>
          <w:lang w:eastAsia="zh-CN"/>
        </w:rPr>
        <w:t>比选</w:t>
      </w:r>
      <w:r>
        <w:rPr>
          <w:rStyle w:val="39"/>
        </w:rPr>
        <w:t>小组对报价文件中含义不明确、同类问题表述不一致或者有明显文字错误的内容，可以要求供应商在规定的时间内作出必要的澄清、说明或者补正。供应商的澄清、说明或者补正应当采用书面形式，由其法定代表人或授权代理人签字，并不得超出报价文件的范围或者改变报价文件的实质性内容。供应商拒不进行澄清、说明、补正的，或者不能在规定时间内作出书面澄清、说明、补正的，</w:t>
      </w:r>
      <w:r>
        <w:rPr>
          <w:rStyle w:val="39"/>
          <w:rFonts w:hint="eastAsia"/>
          <w:lang w:eastAsia="zh-CN"/>
        </w:rPr>
        <w:t>比选</w:t>
      </w:r>
      <w:r>
        <w:rPr>
          <w:rStyle w:val="39"/>
        </w:rPr>
        <w:t>小组将否决其报价。</w:t>
      </w:r>
    </w:p>
    <w:p>
      <w:pPr>
        <w:keepNext/>
        <w:keepLines/>
        <w:snapToGrid w:val="0"/>
        <w:spacing w:before="312" w:line="360" w:lineRule="auto"/>
        <w:ind w:firstLineChars="0"/>
        <w:rPr>
          <w:rStyle w:val="39"/>
          <w:rFonts w:hint="eastAsia" w:ascii="黑体" w:hAnsi="黑体" w:eastAsia="黑体" w:cs="黑体"/>
          <w:bCs/>
          <w:kern w:val="2"/>
          <w:sz w:val="30"/>
          <w:szCs w:val="32"/>
          <w:lang w:eastAsia="zh-CN"/>
        </w:rPr>
      </w:pPr>
      <w:r>
        <w:rPr>
          <w:rStyle w:val="39"/>
          <w:rFonts w:ascii="黑体" w:hAnsi="黑体" w:eastAsia="黑体" w:cs="黑体"/>
          <w:bCs/>
          <w:kern w:val="2"/>
          <w:sz w:val="30"/>
          <w:szCs w:val="32"/>
        </w:rPr>
        <w:t>3.2否决或取消</w:t>
      </w:r>
      <w:r>
        <w:rPr>
          <w:rStyle w:val="39"/>
          <w:rFonts w:hint="eastAsia" w:ascii="黑体" w:hAnsi="黑体" w:eastAsia="黑体" w:cs="黑体"/>
          <w:bCs/>
          <w:kern w:val="2"/>
          <w:sz w:val="30"/>
          <w:szCs w:val="32"/>
          <w:lang w:eastAsia="zh-CN"/>
        </w:rPr>
        <w:t>比选</w:t>
      </w:r>
    </w:p>
    <w:p>
      <w:pPr>
        <w:ind w:firstLineChars="0"/>
        <w:rPr>
          <w:rStyle w:val="39"/>
        </w:rPr>
      </w:pPr>
      <w:r>
        <w:rPr>
          <w:rStyle w:val="39"/>
          <w:rFonts w:cs="Times New Roman"/>
          <w:b/>
          <w:bCs/>
        </w:rPr>
        <w:t>3.2.1</w:t>
      </w:r>
      <w:r>
        <w:rPr>
          <w:rStyle w:val="39"/>
        </w:rPr>
        <w:t>参照中华人民共和国政府采购法律法规和《国有企业采购操作规范》的有关规定，出现下列情形之一的，</w:t>
      </w:r>
      <w:r>
        <w:rPr>
          <w:rStyle w:val="39"/>
          <w:rFonts w:hint="eastAsia"/>
          <w:lang w:eastAsia="zh-CN"/>
        </w:rPr>
        <w:t>比选</w:t>
      </w:r>
      <w:r>
        <w:rPr>
          <w:rStyle w:val="39"/>
        </w:rPr>
        <w:t>小组将否决所有供应商的报价或取消采购活动：</w:t>
      </w:r>
    </w:p>
    <w:p>
      <w:pPr>
        <w:ind w:firstLine="440"/>
        <w:rPr>
          <w:rStyle w:val="39"/>
        </w:rPr>
      </w:pPr>
      <w:r>
        <w:rPr>
          <w:rStyle w:val="39"/>
        </w:rPr>
        <w:t xml:space="preserve">1、出现影响采购公正的违法、违规行为的； </w:t>
      </w:r>
    </w:p>
    <w:p>
      <w:pPr>
        <w:ind w:firstLine="440"/>
        <w:rPr>
          <w:rStyle w:val="39"/>
        </w:rPr>
      </w:pPr>
      <w:r>
        <w:rPr>
          <w:rStyle w:val="39"/>
        </w:rPr>
        <w:t>2、因重大变故，采购任务取消的;</w:t>
      </w:r>
    </w:p>
    <w:p>
      <w:pPr>
        <w:ind w:firstLine="440"/>
        <w:rPr>
          <w:rStyle w:val="39"/>
        </w:rPr>
      </w:pPr>
      <w:r>
        <w:rPr>
          <w:rStyle w:val="39"/>
        </w:rPr>
        <w:t>3、</w:t>
      </w:r>
      <w:r>
        <w:rPr>
          <w:rStyle w:val="39"/>
          <w:rFonts w:hint="eastAsia"/>
          <w:lang w:eastAsia="zh-CN"/>
        </w:rPr>
        <w:t>比选</w:t>
      </w:r>
      <w:r>
        <w:rPr>
          <w:rStyle w:val="39"/>
        </w:rPr>
        <w:t>小组经评审认为所有投标文件都不符合</w:t>
      </w:r>
      <w:r>
        <w:rPr>
          <w:rStyle w:val="39"/>
          <w:rFonts w:hint="eastAsia"/>
          <w:lang w:eastAsia="zh-CN"/>
        </w:rPr>
        <w:t>比选</w:t>
      </w:r>
      <w:r>
        <w:rPr>
          <w:rStyle w:val="39"/>
        </w:rPr>
        <w:t>文件要求的。</w:t>
      </w:r>
    </w:p>
    <w:p>
      <w:pPr>
        <w:pStyle w:val="70"/>
        <w:ind w:left="0" w:leftChars="0" w:firstLineChars="0"/>
        <w:rPr>
          <w:rStyle w:val="39"/>
          <w:sz w:val="22"/>
          <w:szCs w:val="22"/>
        </w:rPr>
      </w:pPr>
      <w:r>
        <w:rPr>
          <w:rStyle w:val="39"/>
          <w:rFonts w:cs="Times New Roman"/>
          <w:b/>
          <w:bCs/>
          <w:sz w:val="22"/>
          <w:szCs w:val="22"/>
        </w:rPr>
        <w:t>3.2.2</w:t>
      </w:r>
      <w:r>
        <w:rPr>
          <w:rStyle w:val="39"/>
          <w:sz w:val="22"/>
          <w:szCs w:val="22"/>
        </w:rPr>
        <w:t>如果参与的供应商不足2家的，可经采购人</w:t>
      </w:r>
      <w:r>
        <w:rPr>
          <w:rStyle w:val="39"/>
          <w:rFonts w:hint="eastAsia"/>
          <w:sz w:val="22"/>
          <w:szCs w:val="22"/>
          <w:lang w:val="en-US" w:eastAsia="zh-CN"/>
        </w:rPr>
        <w:t>主管单位</w:t>
      </w:r>
      <w:r>
        <w:rPr>
          <w:rStyle w:val="39"/>
          <w:sz w:val="22"/>
          <w:szCs w:val="22"/>
        </w:rPr>
        <w:t>批准后，现场转为</w:t>
      </w:r>
      <w:r>
        <w:rPr>
          <w:rStyle w:val="39"/>
          <w:rFonts w:hint="eastAsia"/>
          <w:sz w:val="22"/>
          <w:szCs w:val="22"/>
        </w:rPr>
        <w:t>单源直接采购</w:t>
      </w:r>
      <w:r>
        <w:rPr>
          <w:rStyle w:val="39"/>
          <w:sz w:val="22"/>
          <w:szCs w:val="22"/>
        </w:rPr>
        <w:t>方式采购。</w:t>
      </w:r>
    </w:p>
    <w:p>
      <w:pPr>
        <w:keepNext/>
        <w:keepLines/>
        <w:snapToGrid w:val="0"/>
        <w:spacing w:before="312" w:line="360" w:lineRule="auto"/>
        <w:ind w:firstLineChars="0"/>
        <w:rPr>
          <w:rStyle w:val="39"/>
          <w:rFonts w:ascii="黑体" w:hAnsi="黑体" w:eastAsia="黑体" w:cs="黑体"/>
          <w:bCs/>
          <w:kern w:val="2"/>
          <w:sz w:val="30"/>
          <w:szCs w:val="32"/>
        </w:rPr>
      </w:pPr>
    </w:p>
    <w:p>
      <w:pPr>
        <w:keepNext/>
        <w:keepLines/>
        <w:snapToGrid w:val="0"/>
        <w:spacing w:before="312" w:line="360" w:lineRule="auto"/>
        <w:ind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3.3评审方法和标准</w:t>
      </w:r>
    </w:p>
    <w:p>
      <w:pPr>
        <w:pStyle w:val="70"/>
        <w:ind w:left="0" w:leftChars="0" w:firstLineChars="0"/>
        <w:rPr>
          <w:rStyle w:val="39"/>
          <w:sz w:val="22"/>
          <w:szCs w:val="22"/>
        </w:rPr>
      </w:pPr>
      <w:r>
        <w:rPr>
          <w:rStyle w:val="39"/>
          <w:sz w:val="22"/>
          <w:szCs w:val="22"/>
        </w:rPr>
        <w:t>3.3.1</w:t>
      </w:r>
      <w:r>
        <w:rPr>
          <w:rStyle w:val="39"/>
          <w:rFonts w:hint="eastAsia"/>
          <w:sz w:val="22"/>
          <w:szCs w:val="22"/>
          <w:lang w:eastAsia="zh-CN"/>
        </w:rPr>
        <w:t>比选</w:t>
      </w:r>
      <w:r>
        <w:rPr>
          <w:rStyle w:val="39"/>
          <w:sz w:val="22"/>
          <w:szCs w:val="22"/>
        </w:rPr>
        <w:t>小组首先进行资格性审查、符合性审查。</w:t>
      </w:r>
    </w:p>
    <w:p>
      <w:pPr>
        <w:pStyle w:val="70"/>
        <w:ind w:left="0" w:leftChars="0" w:firstLineChars="0"/>
        <w:rPr>
          <w:rStyle w:val="39"/>
          <w:rFonts w:cs="Times New Roman"/>
          <w:b/>
          <w:bCs/>
          <w:sz w:val="22"/>
          <w:szCs w:val="22"/>
        </w:rPr>
      </w:pPr>
      <w:r>
        <w:rPr>
          <w:rStyle w:val="39"/>
          <w:sz w:val="22"/>
          <w:szCs w:val="22"/>
        </w:rPr>
        <w:t>3.3.2</w:t>
      </w:r>
      <w:r>
        <w:rPr>
          <w:rStyle w:val="39"/>
          <w:rFonts w:hint="eastAsia" w:cs="Times New Roman"/>
          <w:b/>
          <w:bCs/>
          <w:sz w:val="22"/>
          <w:szCs w:val="22"/>
          <w:lang w:eastAsia="zh-CN"/>
        </w:rPr>
        <w:t>比选</w:t>
      </w:r>
      <w:r>
        <w:rPr>
          <w:rStyle w:val="39"/>
          <w:rFonts w:cs="Times New Roman"/>
          <w:b/>
          <w:bCs/>
          <w:sz w:val="22"/>
          <w:szCs w:val="22"/>
        </w:rPr>
        <w:t>小组按现场签到顺序分别对供应商</w:t>
      </w:r>
      <w:r>
        <w:rPr>
          <w:rStyle w:val="39"/>
          <w:rFonts w:hint="eastAsia" w:cs="Times New Roman"/>
          <w:b/>
          <w:bCs/>
          <w:sz w:val="22"/>
          <w:szCs w:val="22"/>
          <w:lang w:eastAsia="zh-CN"/>
        </w:rPr>
        <w:t>比选</w:t>
      </w:r>
      <w:r>
        <w:rPr>
          <w:rStyle w:val="39"/>
          <w:rFonts w:cs="Times New Roman"/>
          <w:b/>
          <w:bCs/>
          <w:sz w:val="22"/>
          <w:szCs w:val="22"/>
        </w:rPr>
        <w:t>响应文件进行沟通评议</w:t>
      </w:r>
      <w:r>
        <w:rPr>
          <w:rStyle w:val="39"/>
          <w:rFonts w:hint="eastAsia" w:cs="Times New Roman"/>
          <w:b/>
          <w:bCs/>
          <w:sz w:val="22"/>
          <w:szCs w:val="22"/>
        </w:rPr>
        <w:t>，对供应商的</w:t>
      </w:r>
    </w:p>
    <w:p>
      <w:pPr>
        <w:pStyle w:val="70"/>
        <w:ind w:left="0" w:leftChars="0" w:firstLineChars="0"/>
        <w:rPr>
          <w:rStyle w:val="39"/>
          <w:rFonts w:ascii="Times New Roman" w:hAnsi="Times New Roman" w:cs="Times New Roman"/>
          <w:b/>
          <w:bCs/>
          <w:sz w:val="22"/>
          <w:szCs w:val="22"/>
        </w:rPr>
      </w:pPr>
      <w:r>
        <w:rPr>
          <w:rStyle w:val="39"/>
          <w:rFonts w:hint="eastAsia" w:ascii="Times New Roman" w:hAnsi="Times New Roman" w:cs="Times New Roman"/>
          <w:b/>
          <w:bCs/>
          <w:sz w:val="22"/>
          <w:szCs w:val="22"/>
        </w:rPr>
        <w:t>价格、</w:t>
      </w:r>
      <w:r>
        <w:rPr>
          <w:rStyle w:val="39"/>
          <w:rFonts w:hint="eastAsia" w:ascii="Times New Roman" w:hAnsi="Times New Roman" w:cs="Times New Roman"/>
          <w:b/>
          <w:bCs/>
          <w:sz w:val="22"/>
          <w:szCs w:val="22"/>
          <w:lang w:val="en-US" w:eastAsia="zh-CN"/>
        </w:rPr>
        <w:t>维修保养方案、维修保养响应及时性（提供承诺函）、相关业绩</w:t>
      </w:r>
      <w:r>
        <w:rPr>
          <w:rStyle w:val="39"/>
          <w:rFonts w:hint="eastAsia" w:ascii="Times New Roman" w:hAnsi="Times New Roman" w:cs="Times New Roman"/>
          <w:b/>
          <w:bCs/>
          <w:sz w:val="22"/>
          <w:szCs w:val="22"/>
        </w:rPr>
        <w:t>等进</w:t>
      </w:r>
      <w:r>
        <w:rPr>
          <w:rStyle w:val="39"/>
          <w:rFonts w:hint="eastAsia" w:cs="Times New Roman"/>
          <w:b/>
          <w:bCs/>
          <w:sz w:val="22"/>
          <w:szCs w:val="22"/>
        </w:rPr>
        <w:t>行询问比</w:t>
      </w:r>
      <w:r>
        <w:rPr>
          <w:rStyle w:val="39"/>
          <w:rFonts w:hint="eastAsia" w:ascii="Times New Roman" w:hAnsi="Times New Roman" w:cs="Times New Roman"/>
          <w:b/>
          <w:bCs/>
          <w:sz w:val="22"/>
          <w:szCs w:val="22"/>
        </w:rPr>
        <w:t>较，采购人不保证供应商低价中标。（评议表格详见附件1）</w:t>
      </w:r>
    </w:p>
    <w:p>
      <w:pPr>
        <w:pStyle w:val="70"/>
        <w:ind w:left="0" w:leftChars="0" w:firstLineChars="0"/>
        <w:rPr>
          <w:rStyle w:val="39"/>
          <w:rFonts w:ascii="Times New Roman" w:hAnsi="Times New Roman" w:cs="Times New Roman"/>
          <w:b/>
          <w:bCs/>
          <w:sz w:val="22"/>
          <w:szCs w:val="22"/>
        </w:rPr>
      </w:pPr>
      <w:r>
        <w:rPr>
          <w:rStyle w:val="39"/>
          <w:rFonts w:hint="eastAsia" w:ascii="Times New Roman" w:hAnsi="Times New Roman" w:cs="Times New Roman"/>
          <w:b/>
          <w:bCs/>
          <w:sz w:val="22"/>
          <w:szCs w:val="22"/>
        </w:rPr>
        <w:t>3.3.3评议结束后，供应商再报出</w:t>
      </w:r>
      <w:r>
        <w:rPr>
          <w:rStyle w:val="39"/>
          <w:rFonts w:hint="eastAsia" w:ascii="Times New Roman" w:hAnsi="Times New Roman" w:cs="Times New Roman"/>
          <w:b/>
          <w:bCs/>
          <w:sz w:val="22"/>
          <w:szCs w:val="22"/>
          <w:lang w:val="en-US" w:eastAsia="zh-CN"/>
        </w:rPr>
        <w:t>二轮</w:t>
      </w:r>
      <w:r>
        <w:rPr>
          <w:rStyle w:val="39"/>
          <w:rFonts w:hint="eastAsia" w:ascii="Times New Roman" w:hAnsi="Times New Roman" w:cs="Times New Roman"/>
          <w:b/>
          <w:bCs/>
          <w:sz w:val="22"/>
          <w:szCs w:val="22"/>
        </w:rPr>
        <w:t>报价，由</w:t>
      </w:r>
      <w:r>
        <w:rPr>
          <w:rStyle w:val="39"/>
          <w:rFonts w:hint="eastAsia" w:ascii="Times New Roman" w:hAnsi="Times New Roman" w:cs="Times New Roman"/>
          <w:b/>
          <w:bCs/>
          <w:sz w:val="22"/>
          <w:szCs w:val="22"/>
          <w:lang w:eastAsia="zh-CN"/>
        </w:rPr>
        <w:t>比选</w:t>
      </w:r>
      <w:r>
        <w:rPr>
          <w:rStyle w:val="39"/>
          <w:rFonts w:hint="eastAsia" w:ascii="Times New Roman" w:hAnsi="Times New Roman" w:cs="Times New Roman"/>
          <w:b/>
          <w:bCs/>
          <w:sz w:val="22"/>
          <w:szCs w:val="22"/>
        </w:rPr>
        <w:t>小组综合评审，根据综合评审结果推荐成交候选人1-3名。经公示无异议后，第一成交候选人为最终成交人。</w:t>
      </w:r>
    </w:p>
    <w:p>
      <w:pPr>
        <w:pStyle w:val="3"/>
      </w:pPr>
    </w:p>
    <w:p>
      <w:pPr>
        <w:ind w:firstLine="0" w:firstLineChars="0"/>
        <w:rPr>
          <w:rStyle w:val="39"/>
        </w:rPr>
      </w:pPr>
    </w:p>
    <w:p>
      <w:pPr>
        <w:pStyle w:val="2"/>
      </w:pPr>
    </w:p>
    <w:p>
      <w:pPr>
        <w:pStyle w:val="4"/>
        <w:rPr>
          <w:rStyle w:val="39"/>
        </w:rPr>
      </w:pPr>
    </w:p>
    <w:p>
      <w:pPr>
        <w:pStyle w:val="4"/>
        <w:rPr>
          <w:rStyle w:val="39"/>
        </w:rPr>
      </w:pPr>
    </w:p>
    <w:p>
      <w:pPr>
        <w:pStyle w:val="35"/>
        <w:rPr>
          <w:rStyle w:val="39"/>
          <w:highlight w:val="none"/>
        </w:rPr>
      </w:pPr>
      <w:r>
        <w:rPr>
          <w:rStyle w:val="39"/>
        </w:rPr>
        <w:t>第四</w:t>
      </w:r>
      <w:r>
        <w:rPr>
          <w:rStyle w:val="39"/>
          <w:highlight w:val="none"/>
        </w:rPr>
        <w:t xml:space="preserve">章  </w:t>
      </w:r>
      <w:r>
        <w:rPr>
          <w:rStyle w:val="39"/>
          <w:rFonts w:hint="eastAsia"/>
          <w:highlight w:val="none"/>
        </w:rPr>
        <w:t>采购</w:t>
      </w:r>
      <w:r>
        <w:rPr>
          <w:rStyle w:val="39"/>
          <w:highlight w:val="none"/>
        </w:rPr>
        <w:t>需求</w:t>
      </w:r>
    </w:p>
    <w:p>
      <w:pPr>
        <w:jc w:val="center"/>
        <w:rPr>
          <w:rStyle w:val="39"/>
          <w:rFonts w:hint="eastAsia" w:ascii="Times New Roman" w:hAnsi="Times New Roman" w:eastAsia="宋体" w:cs="Times New Roman"/>
          <w:sz w:val="22"/>
          <w:szCs w:val="22"/>
          <w:lang w:val="en-US" w:eastAsia="zh-CN" w:bidi="ar-SA"/>
        </w:rPr>
      </w:pPr>
      <w:r>
        <w:rPr>
          <w:rStyle w:val="39"/>
          <w:rFonts w:hint="eastAsia" w:ascii="Times New Roman" w:hAnsi="Times New Roman" w:eastAsia="宋体" w:cs="Times New Roman"/>
          <w:sz w:val="22"/>
          <w:szCs w:val="22"/>
          <w:lang w:val="en-US" w:eastAsia="zh-CN" w:bidi="ar-SA"/>
        </w:rPr>
        <w:t>（详见采购清单）</w:t>
      </w:r>
    </w:p>
    <w:p>
      <w:pPr>
        <w:rPr>
          <w:rStyle w:val="39"/>
          <w:sz w:val="21"/>
        </w:rPr>
      </w:pPr>
      <w:r>
        <w:rPr>
          <w:rStyle w:val="39"/>
          <w:sz w:val="21"/>
        </w:rPr>
        <w:br w:type="page"/>
      </w:r>
    </w:p>
    <w:p>
      <w:pPr>
        <w:pStyle w:val="57"/>
        <w:ind w:left="0" w:leftChars="0" w:firstLine="0" w:firstLineChars="0"/>
        <w:jc w:val="both"/>
        <w:rPr>
          <w:rStyle w:val="39"/>
          <w:sz w:val="21"/>
        </w:rPr>
      </w:pPr>
    </w:p>
    <w:p>
      <w:pPr>
        <w:pStyle w:val="35"/>
        <w:rPr>
          <w:rStyle w:val="39"/>
        </w:rPr>
      </w:pPr>
      <w:r>
        <w:rPr>
          <w:rStyle w:val="39"/>
        </w:rPr>
        <w:t xml:space="preserve">第五章  </w:t>
      </w:r>
      <w:r>
        <w:rPr>
          <w:rStyle w:val="39"/>
          <w:rFonts w:hint="eastAsia"/>
          <w:lang w:eastAsia="zh-CN"/>
        </w:rPr>
        <w:t>比选</w:t>
      </w:r>
      <w:r>
        <w:rPr>
          <w:rStyle w:val="39"/>
        </w:rPr>
        <w:t>文件格式</w:t>
      </w:r>
    </w:p>
    <w:p>
      <w:pPr>
        <w:pStyle w:val="57"/>
        <w:ind w:firstLine="0" w:firstLineChars="0"/>
        <w:jc w:val="center"/>
        <w:rPr>
          <w:rStyle w:val="39"/>
          <w:rFonts w:hint="eastAsia" w:eastAsia="宋体"/>
          <w:lang w:eastAsia="zh-CN"/>
        </w:rPr>
      </w:pPr>
      <w:r>
        <w:rPr>
          <w:rStyle w:val="39"/>
          <w:rFonts w:hint="eastAsia" w:ascii="黑体" w:hAnsi="黑体" w:eastAsia="黑体" w:cs="黑体"/>
          <w:bCs/>
          <w:sz w:val="48"/>
          <w:szCs w:val="48"/>
          <w:lang w:eastAsia="zh-CN"/>
        </w:rPr>
        <w:t>霍山佛子岭旅游发展有限公司船舶维修保养服务项目</w:t>
      </w:r>
    </w:p>
    <w:p>
      <w:pPr>
        <w:spacing w:line="360" w:lineRule="auto"/>
        <w:ind w:firstLineChars="0"/>
        <w:jc w:val="center"/>
        <w:rPr>
          <w:rStyle w:val="39"/>
          <w:rFonts w:ascii="黑体" w:hAnsi="黑体" w:eastAsia="黑体" w:cs="黑体"/>
          <w:bCs/>
          <w:sz w:val="72"/>
          <w:szCs w:val="72"/>
        </w:rPr>
      </w:pPr>
    </w:p>
    <w:p>
      <w:pPr>
        <w:spacing w:line="360" w:lineRule="auto"/>
        <w:ind w:firstLineChars="0"/>
        <w:jc w:val="center"/>
        <w:rPr>
          <w:rStyle w:val="39"/>
          <w:rFonts w:hint="eastAsia" w:ascii="黑体" w:hAnsi="黑体" w:eastAsia="黑体" w:cs="黑体"/>
          <w:bCs/>
          <w:sz w:val="72"/>
          <w:szCs w:val="72"/>
          <w:lang w:val="en-US" w:eastAsia="zh-CN"/>
        </w:rPr>
      </w:pPr>
      <w:r>
        <w:rPr>
          <w:rStyle w:val="39"/>
          <w:rFonts w:hint="eastAsia" w:ascii="黑体" w:hAnsi="黑体" w:eastAsia="黑体" w:cs="黑体"/>
          <w:bCs/>
          <w:sz w:val="72"/>
          <w:szCs w:val="72"/>
          <w:lang w:val="en-US" w:eastAsia="zh-CN"/>
        </w:rPr>
        <w:t>比</w:t>
      </w:r>
    </w:p>
    <w:p>
      <w:pPr>
        <w:spacing w:line="360" w:lineRule="auto"/>
        <w:ind w:firstLineChars="0"/>
        <w:jc w:val="center"/>
        <w:rPr>
          <w:rStyle w:val="39"/>
          <w:rFonts w:hint="eastAsia" w:ascii="黑体" w:hAnsi="黑体" w:eastAsia="黑体" w:cs="黑体"/>
          <w:bCs/>
          <w:sz w:val="72"/>
          <w:szCs w:val="72"/>
          <w:lang w:val="en-US" w:eastAsia="zh-CN"/>
        </w:rPr>
      </w:pPr>
      <w:r>
        <w:rPr>
          <w:rStyle w:val="39"/>
          <w:rFonts w:hint="eastAsia" w:ascii="黑体" w:hAnsi="黑体" w:eastAsia="黑体" w:cs="黑体"/>
          <w:bCs/>
          <w:sz w:val="72"/>
          <w:szCs w:val="72"/>
          <w:lang w:val="en-US" w:eastAsia="zh-CN"/>
        </w:rPr>
        <w:t>选</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文</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件</w:t>
      </w:r>
    </w:p>
    <w:p>
      <w:pPr>
        <w:spacing w:line="400" w:lineRule="exact"/>
        <w:ind w:firstLine="480"/>
        <w:jc w:val="center"/>
        <w:rPr>
          <w:rStyle w:val="39"/>
          <w:sz w:val="24"/>
          <w:szCs w:val="24"/>
        </w:rPr>
      </w:pPr>
    </w:p>
    <w:p>
      <w:pPr>
        <w:spacing w:line="400" w:lineRule="exact"/>
        <w:ind w:firstLine="480"/>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Chars="0"/>
        <w:jc w:val="center"/>
        <w:rPr>
          <w:rStyle w:val="39"/>
          <w:sz w:val="24"/>
          <w:szCs w:val="24"/>
        </w:rPr>
      </w:pPr>
      <w:r>
        <w:rPr>
          <w:rStyle w:val="39"/>
          <w:sz w:val="24"/>
          <w:szCs w:val="24"/>
        </w:rPr>
        <w:t>供应商：</w:t>
      </w:r>
      <w:r>
        <w:rPr>
          <w:rStyle w:val="39"/>
          <w:sz w:val="24"/>
          <w:szCs w:val="24"/>
          <w:u w:val="single"/>
        </w:rPr>
        <w:t xml:space="preserve">                           </w:t>
      </w:r>
      <w:r>
        <w:rPr>
          <w:rStyle w:val="39"/>
          <w:sz w:val="24"/>
          <w:szCs w:val="24"/>
        </w:rPr>
        <w:t>（盖单位章）</w:t>
      </w:r>
    </w:p>
    <w:p>
      <w:pPr>
        <w:spacing w:line="400" w:lineRule="exact"/>
        <w:ind w:firstLine="480"/>
        <w:jc w:val="center"/>
        <w:rPr>
          <w:rStyle w:val="39"/>
          <w:sz w:val="24"/>
          <w:szCs w:val="24"/>
        </w:rPr>
      </w:pPr>
    </w:p>
    <w:p>
      <w:pPr>
        <w:spacing w:line="400" w:lineRule="exact"/>
        <w:ind w:firstLineChars="0"/>
        <w:jc w:val="center"/>
        <w:rPr>
          <w:rStyle w:val="39"/>
          <w:sz w:val="24"/>
          <w:szCs w:val="24"/>
        </w:rPr>
      </w:pPr>
      <w:r>
        <w:rPr>
          <w:rStyle w:val="39"/>
          <w:sz w:val="24"/>
          <w:szCs w:val="24"/>
        </w:rPr>
        <w:t>年        月         日</w:t>
      </w:r>
    </w:p>
    <w:p>
      <w:pPr>
        <w:spacing w:line="400" w:lineRule="exact"/>
        <w:ind w:firstLine="562"/>
        <w:jc w:val="center"/>
        <w:rPr>
          <w:rStyle w:val="39"/>
          <w:rFonts w:eastAsia="黑体"/>
          <w:b/>
          <w:sz w:val="28"/>
          <w:szCs w:val="28"/>
        </w:rPr>
      </w:pPr>
      <w:r>
        <w:rPr>
          <w:rStyle w:val="39"/>
          <w:rFonts w:eastAsia="黑体"/>
          <w:b/>
          <w:sz w:val="28"/>
          <w:szCs w:val="28"/>
        </w:rPr>
        <w:br w:type="page"/>
      </w:r>
    </w:p>
    <w:p>
      <w:pPr>
        <w:spacing w:line="400" w:lineRule="exact"/>
        <w:ind w:firstLine="640"/>
        <w:jc w:val="center"/>
        <w:rPr>
          <w:rStyle w:val="39"/>
          <w:szCs w:val="21"/>
        </w:rPr>
      </w:pPr>
      <w:r>
        <w:rPr>
          <w:rStyle w:val="39"/>
          <w:sz w:val="32"/>
          <w:szCs w:val="28"/>
        </w:rPr>
        <w:t>目  录</w:t>
      </w:r>
    </w:p>
    <w:p>
      <w:pPr>
        <w:spacing w:line="400" w:lineRule="exact"/>
        <w:ind w:firstLine="440"/>
        <w:rPr>
          <w:rStyle w:val="39"/>
        </w:rPr>
      </w:pPr>
    </w:p>
    <w:p>
      <w:pPr>
        <w:pStyle w:val="57"/>
        <w:ind w:firstLine="440"/>
        <w:rPr>
          <w:rStyle w:val="39"/>
          <w:rFonts w:ascii="宋体" w:hAnsi="宋体"/>
          <w:szCs w:val="22"/>
        </w:rPr>
      </w:pPr>
      <w:r>
        <w:rPr>
          <w:rStyle w:val="39"/>
          <w:rFonts w:hint="eastAsia" w:ascii="宋体" w:hAnsi="宋体"/>
          <w:szCs w:val="22"/>
        </w:rPr>
        <w:t>一、</w:t>
      </w:r>
      <w:r>
        <w:rPr>
          <w:rStyle w:val="39"/>
          <w:rFonts w:ascii="宋体" w:hAnsi="宋体"/>
          <w:szCs w:val="22"/>
        </w:rPr>
        <w:t>报价函</w:t>
      </w:r>
    </w:p>
    <w:p>
      <w:pPr>
        <w:pStyle w:val="57"/>
        <w:ind w:firstLine="440"/>
        <w:rPr>
          <w:rStyle w:val="39"/>
          <w:rFonts w:ascii="宋体" w:hAnsi="宋体"/>
          <w:szCs w:val="22"/>
        </w:rPr>
      </w:pPr>
      <w:r>
        <w:rPr>
          <w:rStyle w:val="39"/>
          <w:rFonts w:hint="eastAsia" w:ascii="宋体" w:hAnsi="宋体"/>
          <w:szCs w:val="22"/>
        </w:rPr>
        <w:t>二、</w:t>
      </w:r>
      <w:r>
        <w:rPr>
          <w:rStyle w:val="39"/>
          <w:rFonts w:ascii="宋体" w:hAnsi="宋体"/>
          <w:szCs w:val="22"/>
        </w:rPr>
        <w:t>授权委托书或法定代表人身份证明</w:t>
      </w:r>
    </w:p>
    <w:p>
      <w:pPr>
        <w:pStyle w:val="57"/>
        <w:ind w:firstLine="440"/>
        <w:rPr>
          <w:rStyle w:val="39"/>
          <w:rFonts w:ascii="宋体" w:hAnsi="宋体"/>
          <w:szCs w:val="22"/>
        </w:rPr>
      </w:pPr>
      <w:r>
        <w:rPr>
          <w:rStyle w:val="39"/>
          <w:rFonts w:hint="eastAsia" w:ascii="宋体" w:hAnsi="宋体"/>
          <w:szCs w:val="22"/>
        </w:rPr>
        <w:t>三、</w:t>
      </w:r>
      <w:r>
        <w:rPr>
          <w:rStyle w:val="39"/>
          <w:rFonts w:ascii="宋体" w:hAnsi="宋体"/>
          <w:szCs w:val="22"/>
        </w:rPr>
        <w:t>资格审查资料</w:t>
      </w:r>
    </w:p>
    <w:p>
      <w:pPr>
        <w:pStyle w:val="57"/>
        <w:ind w:firstLine="440"/>
        <w:rPr>
          <w:rStyle w:val="39"/>
          <w:rFonts w:ascii="宋体" w:hAnsi="宋体"/>
          <w:szCs w:val="22"/>
        </w:rPr>
      </w:pPr>
      <w:r>
        <w:rPr>
          <w:rStyle w:val="39"/>
          <w:rFonts w:hint="eastAsia" w:ascii="宋体" w:hAnsi="宋体"/>
          <w:szCs w:val="22"/>
        </w:rPr>
        <w:t>四、</w:t>
      </w:r>
      <w:r>
        <w:rPr>
          <w:rStyle w:val="39"/>
          <w:rFonts w:ascii="宋体" w:hAnsi="宋体"/>
          <w:szCs w:val="22"/>
        </w:rPr>
        <w:t>已标价报价清单</w:t>
      </w:r>
    </w:p>
    <w:p>
      <w:pPr>
        <w:pStyle w:val="57"/>
        <w:ind w:firstLine="440"/>
        <w:rPr>
          <w:rStyle w:val="39"/>
          <w:rFonts w:ascii="宋体" w:hAnsi="宋体"/>
          <w:szCs w:val="22"/>
        </w:rPr>
      </w:pPr>
      <w:r>
        <w:rPr>
          <w:rStyle w:val="39"/>
          <w:rFonts w:hint="eastAsia" w:ascii="宋体" w:hAnsi="宋体"/>
          <w:szCs w:val="22"/>
        </w:rPr>
        <w:t>五、</w:t>
      </w:r>
      <w:r>
        <w:rPr>
          <w:rStyle w:val="39"/>
          <w:rFonts w:ascii="宋体" w:hAnsi="宋体"/>
          <w:szCs w:val="22"/>
        </w:rPr>
        <w:t>承诺函</w:t>
      </w:r>
    </w:p>
    <w:p>
      <w:pPr>
        <w:spacing w:line="400" w:lineRule="exact"/>
        <w:ind w:firstLine="440"/>
        <w:rPr>
          <w:rStyle w:val="39"/>
          <w:rFonts w:cs="Times New Roman"/>
          <w:kern w:val="2"/>
          <w:szCs w:val="22"/>
        </w:rPr>
      </w:pPr>
      <w:r>
        <w:rPr>
          <w:rStyle w:val="39"/>
          <w:rFonts w:hint="eastAsia" w:cs="Times New Roman"/>
          <w:kern w:val="2"/>
          <w:szCs w:val="22"/>
        </w:rPr>
        <w:t>六、</w:t>
      </w:r>
      <w:r>
        <w:rPr>
          <w:rStyle w:val="39"/>
          <w:rFonts w:hint="eastAsia" w:cs="Times New Roman"/>
          <w:kern w:val="2"/>
          <w:szCs w:val="22"/>
          <w:lang w:eastAsia="zh-CN"/>
        </w:rPr>
        <w:t>比选</w:t>
      </w:r>
      <w:r>
        <w:rPr>
          <w:rStyle w:val="39"/>
          <w:rFonts w:hint="eastAsia" w:cs="Times New Roman"/>
          <w:kern w:val="2"/>
          <w:szCs w:val="22"/>
        </w:rPr>
        <w:t>文件要求提交的其他相关资料</w:t>
      </w:r>
    </w:p>
    <w:p>
      <w:pPr>
        <w:pStyle w:val="57"/>
        <w:ind w:firstLine="0" w:firstLineChars="0"/>
        <w:rPr>
          <w:rStyle w:val="39"/>
          <w:rFonts w:ascii="宋体" w:hAnsi="宋体"/>
          <w:szCs w:val="22"/>
        </w:rPr>
      </w:pPr>
    </w:p>
    <w:p>
      <w:pPr>
        <w:spacing w:line="400" w:lineRule="exact"/>
        <w:ind w:firstLine="440"/>
        <w:rPr>
          <w:rStyle w:val="39"/>
          <w:szCs w:val="21"/>
        </w:rPr>
      </w:pPr>
    </w:p>
    <w:p>
      <w:pPr>
        <w:pStyle w:val="36"/>
        <w:jc w:val="center"/>
        <w:rPr>
          <w:rStyle w:val="39"/>
          <w:rFonts w:cs="宋体"/>
          <w:sz w:val="24"/>
        </w:rPr>
      </w:pPr>
      <w:r>
        <w:rPr>
          <w:rStyle w:val="39"/>
          <w:rFonts w:cs="宋体"/>
          <w:sz w:val="24"/>
        </w:rPr>
        <w:br w:type="page"/>
      </w:r>
    </w:p>
    <w:p>
      <w:pPr>
        <w:pStyle w:val="36"/>
        <w:jc w:val="center"/>
        <w:rPr>
          <w:rStyle w:val="39"/>
        </w:rPr>
      </w:pPr>
      <w:r>
        <w:rPr>
          <w:rStyle w:val="46"/>
          <w:sz w:val="30"/>
          <w:szCs w:val="30"/>
        </w:rPr>
        <w:t>一、报价函</w:t>
      </w:r>
    </w:p>
    <w:p>
      <w:pPr>
        <w:spacing w:line="440" w:lineRule="exact"/>
        <w:ind w:firstLine="440"/>
        <w:jc w:val="left"/>
        <w:rPr>
          <w:rStyle w:val="39"/>
          <w:szCs w:val="21"/>
        </w:rPr>
      </w:pPr>
      <w:r>
        <w:rPr>
          <w:rStyle w:val="39"/>
          <w:szCs w:val="21"/>
          <w:u w:val="single"/>
        </w:rPr>
        <w:t xml:space="preserve">                </w:t>
      </w:r>
      <w:r>
        <w:rPr>
          <w:rStyle w:val="39"/>
          <w:szCs w:val="21"/>
        </w:rPr>
        <w:t>（采购人名称）：</w:t>
      </w:r>
    </w:p>
    <w:p>
      <w:pPr>
        <w:spacing w:line="440" w:lineRule="exact"/>
        <w:ind w:firstLine="440"/>
        <w:jc w:val="left"/>
        <w:rPr>
          <w:rStyle w:val="39"/>
          <w:szCs w:val="21"/>
        </w:rPr>
      </w:pPr>
    </w:p>
    <w:p>
      <w:pPr>
        <w:spacing w:line="440" w:lineRule="exact"/>
        <w:ind w:firstLine="440"/>
        <w:jc w:val="left"/>
        <w:rPr>
          <w:rStyle w:val="39"/>
          <w:szCs w:val="21"/>
        </w:rPr>
      </w:pPr>
      <w:r>
        <w:rPr>
          <w:rStyle w:val="39"/>
          <w:szCs w:val="21"/>
        </w:rPr>
        <w:t>我方已仔细研究了</w:t>
      </w:r>
      <w:r>
        <w:rPr>
          <w:rStyle w:val="39"/>
          <w:szCs w:val="21"/>
          <w:u w:val="single"/>
        </w:rPr>
        <w:t xml:space="preserve">  </w:t>
      </w:r>
      <w:r>
        <w:rPr>
          <w:rStyle w:val="39"/>
          <w:rFonts w:hint="eastAsia"/>
          <w:szCs w:val="21"/>
          <w:u w:val="single"/>
        </w:rPr>
        <w:t xml:space="preserve">    </w:t>
      </w:r>
      <w:r>
        <w:rPr>
          <w:rStyle w:val="39"/>
          <w:szCs w:val="21"/>
          <w:u w:val="single"/>
        </w:rPr>
        <w:t xml:space="preserve">   </w:t>
      </w:r>
      <w:r>
        <w:rPr>
          <w:rStyle w:val="39"/>
          <w:szCs w:val="21"/>
        </w:rPr>
        <w:t>（项目名称）采购文件的全部内容，在考察现场后，愿意按采购文件规定提供总报价为</w:t>
      </w:r>
      <w:r>
        <w:rPr>
          <w:rStyle w:val="39"/>
          <w:rFonts w:hint="eastAsia"/>
          <w:szCs w:val="21"/>
        </w:rPr>
        <w:t>（</w:t>
      </w:r>
      <w:r>
        <w:rPr>
          <w:rStyle w:val="39"/>
          <w:rFonts w:hint="eastAsia"/>
          <w:szCs w:val="21"/>
          <w:lang w:val="en-US" w:eastAsia="zh-CN"/>
        </w:rPr>
        <w:t>百分比</w:t>
      </w:r>
      <w:r>
        <w:rPr>
          <w:rStyle w:val="39"/>
          <w:rFonts w:hint="eastAsia"/>
          <w:szCs w:val="21"/>
        </w:rPr>
        <w:t>）：</w:t>
      </w:r>
      <w:r>
        <w:rPr>
          <w:rStyle w:val="39"/>
          <w:rFonts w:hint="eastAsia"/>
          <w:szCs w:val="21"/>
          <w:u w:val="single"/>
        </w:rPr>
        <w:t xml:space="preserve">           </w:t>
      </w:r>
      <w:r>
        <w:rPr>
          <w:rStyle w:val="39"/>
          <w:rFonts w:hint="eastAsia"/>
          <w:szCs w:val="21"/>
          <w:u w:val="single"/>
          <w:lang w:val="en-US" w:eastAsia="zh-CN"/>
        </w:rPr>
        <w:t>%</w:t>
      </w:r>
      <w:r>
        <w:rPr>
          <w:rStyle w:val="39"/>
          <w:rFonts w:hint="eastAsia"/>
          <w:color w:val="000000"/>
          <w:szCs w:val="21"/>
          <w:u w:val="single"/>
        </w:rPr>
        <w:t>（保留两位小数）</w:t>
      </w:r>
      <w:r>
        <w:rPr>
          <w:rStyle w:val="39"/>
          <w:szCs w:val="21"/>
        </w:rPr>
        <w:t>，并按合同约定实施和完成项目。</w:t>
      </w:r>
    </w:p>
    <w:p>
      <w:pPr>
        <w:spacing w:line="440" w:lineRule="exact"/>
        <w:ind w:firstLine="440"/>
        <w:jc w:val="left"/>
        <w:rPr>
          <w:rStyle w:val="39"/>
          <w:szCs w:val="21"/>
        </w:rPr>
      </w:pPr>
      <w:r>
        <w:rPr>
          <w:rStyle w:val="39"/>
          <w:szCs w:val="21"/>
        </w:rPr>
        <w:t>1、我方根据采购文件的规定，严格履行合同的责任和义务,并保证于采购方要求完成施工，并通过采购方验收。</w:t>
      </w:r>
    </w:p>
    <w:p>
      <w:pPr>
        <w:spacing w:line="440" w:lineRule="exact"/>
        <w:ind w:firstLine="440"/>
        <w:jc w:val="left"/>
        <w:rPr>
          <w:rStyle w:val="39"/>
          <w:szCs w:val="21"/>
        </w:rPr>
      </w:pPr>
      <w:r>
        <w:rPr>
          <w:rStyle w:val="39"/>
          <w:szCs w:val="21"/>
        </w:rPr>
        <w:t>2、我方已详细阅读采购文件全部内容，我方正式认可本次采购文件，并对采购文件各项条款均无异议。</w:t>
      </w:r>
    </w:p>
    <w:p>
      <w:pPr>
        <w:spacing w:line="440" w:lineRule="exact"/>
        <w:ind w:firstLine="440"/>
        <w:jc w:val="left"/>
        <w:rPr>
          <w:rStyle w:val="39"/>
          <w:szCs w:val="21"/>
        </w:rPr>
      </w:pPr>
      <w:r>
        <w:rPr>
          <w:rStyle w:val="39"/>
          <w:szCs w:val="21"/>
        </w:rPr>
        <w:t>3、我方同意采购文件规定的付款方式。</w:t>
      </w:r>
    </w:p>
    <w:p>
      <w:pPr>
        <w:spacing w:line="440" w:lineRule="exact"/>
        <w:ind w:firstLine="440"/>
        <w:jc w:val="left"/>
        <w:rPr>
          <w:rStyle w:val="39"/>
          <w:szCs w:val="21"/>
        </w:rPr>
      </w:pPr>
      <w:r>
        <w:rPr>
          <w:rStyle w:val="39"/>
          <w:szCs w:val="21"/>
        </w:rPr>
        <w:t>4、如我方成交：</w:t>
      </w:r>
    </w:p>
    <w:p>
      <w:pPr>
        <w:spacing w:line="440" w:lineRule="exact"/>
        <w:ind w:firstLine="440"/>
        <w:jc w:val="left"/>
        <w:rPr>
          <w:rStyle w:val="39"/>
          <w:szCs w:val="21"/>
        </w:rPr>
      </w:pPr>
      <w:r>
        <w:rPr>
          <w:rStyle w:val="39"/>
          <w:szCs w:val="21"/>
        </w:rPr>
        <w:t>（1）我方承诺在收到成交通知书后，在成交通知书规定的期限内与你方签订合同。</w:t>
      </w:r>
    </w:p>
    <w:p>
      <w:pPr>
        <w:spacing w:line="440" w:lineRule="exact"/>
        <w:ind w:firstLine="440"/>
        <w:jc w:val="left"/>
      </w:pPr>
      <w:r>
        <w:rPr>
          <w:rStyle w:val="39"/>
          <w:szCs w:val="21"/>
        </w:rPr>
        <w:t>（2）我方承诺按照合同约定完成</w:t>
      </w:r>
      <w:r>
        <w:rPr>
          <w:rStyle w:val="39"/>
          <w:rFonts w:hint="eastAsia"/>
          <w:szCs w:val="21"/>
        </w:rPr>
        <w:t>你方</w:t>
      </w:r>
      <w:r>
        <w:rPr>
          <w:rStyle w:val="39"/>
          <w:rFonts w:hint="eastAsia"/>
          <w:szCs w:val="21"/>
          <w:lang w:val="en-US" w:eastAsia="zh-CN"/>
        </w:rPr>
        <w:t>采购</w:t>
      </w:r>
      <w:r>
        <w:rPr>
          <w:rStyle w:val="39"/>
          <w:rFonts w:hint="eastAsia"/>
          <w:szCs w:val="21"/>
        </w:rPr>
        <w:t>需求内所涉及的内容</w:t>
      </w:r>
      <w:r>
        <w:rPr>
          <w:rStyle w:val="39"/>
          <w:szCs w:val="21"/>
        </w:rPr>
        <w:t>。</w:t>
      </w:r>
    </w:p>
    <w:p>
      <w:pPr>
        <w:spacing w:line="440" w:lineRule="exact"/>
        <w:ind w:firstLine="440"/>
        <w:jc w:val="left"/>
        <w:rPr>
          <w:rStyle w:val="39"/>
          <w:szCs w:val="21"/>
        </w:rPr>
      </w:pPr>
      <w:r>
        <w:rPr>
          <w:rStyle w:val="39"/>
          <w:szCs w:val="21"/>
        </w:rPr>
        <w:t xml:space="preserve">5、我方在此声明，报价文件所提供的一切资料均真实有效。由于我方提供资料不实而造成的责任和后果由我方承担。我方同意按照贵方提出的要求，提供与报价有关的任何证据、数据或资料。      </w:t>
      </w:r>
    </w:p>
    <w:p>
      <w:pPr>
        <w:spacing w:line="440" w:lineRule="exact"/>
        <w:ind w:firstLine="440"/>
        <w:jc w:val="left"/>
        <w:rPr>
          <w:rStyle w:val="39"/>
          <w:szCs w:val="21"/>
        </w:rPr>
      </w:pPr>
      <w:r>
        <w:rPr>
          <w:rStyle w:val="39"/>
          <w:szCs w:val="21"/>
        </w:rPr>
        <w:t>6、在合同协议书正式签署生效之前，本报价函连同你方的成交通知书将构成我们双方之间共同遵守的文件，对双方具有约束力。</w:t>
      </w:r>
    </w:p>
    <w:p>
      <w:pPr>
        <w:spacing w:line="400" w:lineRule="exact"/>
        <w:ind w:firstLine="440"/>
        <w:rPr>
          <w:rStyle w:val="39"/>
          <w:rFonts w:ascii="Times New Roman" w:hAnsi="Times New Roman"/>
          <w:szCs w:val="21"/>
        </w:rPr>
      </w:pPr>
    </w:p>
    <w:p>
      <w:pPr>
        <w:ind w:firstLine="3850" w:firstLineChars="1750"/>
        <w:rPr>
          <w:rStyle w:val="39"/>
        </w:rPr>
      </w:pPr>
      <w:r>
        <w:rPr>
          <w:rStyle w:val="39"/>
        </w:rPr>
        <w:t>报 价 人：</w:t>
      </w:r>
      <w:r>
        <w:rPr>
          <w:rStyle w:val="39"/>
          <w:u w:val="single"/>
        </w:rPr>
        <w:t xml:space="preserve">                      </w:t>
      </w:r>
      <w:r>
        <w:rPr>
          <w:rStyle w:val="39"/>
        </w:rPr>
        <w:t>（盖单位章）</w:t>
      </w:r>
    </w:p>
    <w:p>
      <w:pPr>
        <w:ind w:firstLine="3850" w:firstLineChars="1750"/>
        <w:rPr>
          <w:rStyle w:val="39"/>
        </w:rPr>
      </w:pPr>
      <w:r>
        <w:rPr>
          <w:rStyle w:val="39"/>
        </w:rPr>
        <w:t>法定代表人或其委托代理人：</w:t>
      </w:r>
      <w:r>
        <w:rPr>
          <w:rStyle w:val="39"/>
          <w:u w:val="single"/>
        </w:rPr>
        <w:t xml:space="preserve">          </w:t>
      </w:r>
      <w:r>
        <w:rPr>
          <w:rStyle w:val="39"/>
        </w:rPr>
        <w:t>（签字）</w:t>
      </w:r>
    </w:p>
    <w:p>
      <w:pPr>
        <w:ind w:firstLine="3850" w:firstLineChars="1750"/>
        <w:rPr>
          <w:rStyle w:val="39"/>
        </w:rPr>
      </w:pPr>
      <w:r>
        <w:rPr>
          <w:rStyle w:val="39"/>
        </w:rPr>
        <w:t>地址：</w:t>
      </w:r>
      <w:r>
        <w:rPr>
          <w:rStyle w:val="39"/>
          <w:u w:val="single"/>
        </w:rPr>
        <w:t xml:space="preserve">                                     </w:t>
      </w:r>
    </w:p>
    <w:p>
      <w:pPr>
        <w:ind w:firstLine="3850" w:firstLineChars="1750"/>
        <w:rPr>
          <w:rStyle w:val="39"/>
        </w:rPr>
      </w:pPr>
      <w:r>
        <w:rPr>
          <w:rStyle w:val="39"/>
        </w:rPr>
        <w:t>电话：</w:t>
      </w:r>
      <w:r>
        <w:rPr>
          <w:rStyle w:val="39"/>
          <w:u w:val="single"/>
        </w:rPr>
        <w:t xml:space="preserve">                                     </w:t>
      </w:r>
    </w:p>
    <w:p>
      <w:pPr>
        <w:ind w:firstLine="3850" w:firstLineChars="1750"/>
        <w:rPr>
          <w:rStyle w:val="39"/>
        </w:rPr>
      </w:pPr>
      <w:r>
        <w:rPr>
          <w:rStyle w:val="39"/>
        </w:rPr>
        <w:t>传真：</w:t>
      </w:r>
      <w:r>
        <w:rPr>
          <w:rStyle w:val="39"/>
          <w:u w:val="single"/>
        </w:rPr>
        <w:t xml:space="preserve">                                     </w:t>
      </w:r>
    </w:p>
    <w:p>
      <w:pPr>
        <w:ind w:firstLine="3850" w:firstLineChars="1750"/>
        <w:rPr>
          <w:rStyle w:val="39"/>
        </w:rPr>
      </w:pPr>
      <w:r>
        <w:rPr>
          <w:rStyle w:val="39"/>
        </w:rPr>
        <w:t>邮政编码：</w:t>
      </w:r>
      <w:r>
        <w:rPr>
          <w:rStyle w:val="39"/>
          <w:u w:val="single"/>
        </w:rPr>
        <w:t xml:space="preserve">                                 </w:t>
      </w:r>
    </w:p>
    <w:p>
      <w:pPr>
        <w:ind w:firstLine="5280" w:firstLineChars="2400"/>
        <w:rPr>
          <w:rStyle w:val="39"/>
        </w:rPr>
      </w:pPr>
      <w:r>
        <w:rPr>
          <w:rStyle w:val="39"/>
          <w:u w:val="single"/>
        </w:rPr>
        <w:t xml:space="preserve">        </w:t>
      </w:r>
      <w:r>
        <w:rPr>
          <w:rStyle w:val="39"/>
        </w:rPr>
        <w:t>年</w:t>
      </w:r>
      <w:r>
        <w:rPr>
          <w:rStyle w:val="39"/>
          <w:u w:val="single"/>
        </w:rPr>
        <w:t xml:space="preserve">        </w:t>
      </w:r>
      <w:r>
        <w:rPr>
          <w:rStyle w:val="39"/>
        </w:rPr>
        <w:t>月</w:t>
      </w:r>
      <w:r>
        <w:rPr>
          <w:rStyle w:val="39"/>
          <w:u w:val="single"/>
        </w:rPr>
        <w:t xml:space="preserve">        </w:t>
      </w:r>
      <w:r>
        <w:rPr>
          <w:rStyle w:val="39"/>
        </w:rPr>
        <w:t>日</w:t>
      </w:r>
    </w:p>
    <w:p>
      <w:pPr>
        <w:spacing w:line="240" w:lineRule="auto"/>
        <w:ind w:firstLineChars="0"/>
        <w:rPr>
          <w:rStyle w:val="39"/>
          <w:sz w:val="24"/>
          <w:szCs w:val="24"/>
        </w:rPr>
      </w:pPr>
      <w:r>
        <w:rPr>
          <w:rStyle w:val="39"/>
          <w:sz w:val="24"/>
          <w:szCs w:val="24"/>
        </w:rPr>
        <w:br w:type="page"/>
      </w:r>
    </w:p>
    <w:p>
      <w:pPr>
        <w:spacing w:line="240" w:lineRule="auto"/>
        <w:ind w:firstLineChars="0"/>
        <w:rPr>
          <w:rStyle w:val="39"/>
        </w:rPr>
      </w:pPr>
    </w:p>
    <w:p>
      <w:pPr>
        <w:pStyle w:val="36"/>
        <w:jc w:val="center"/>
        <w:rPr>
          <w:rStyle w:val="46"/>
          <w:sz w:val="30"/>
          <w:szCs w:val="30"/>
        </w:rPr>
      </w:pPr>
      <w:r>
        <w:rPr>
          <w:rStyle w:val="46"/>
          <w:sz w:val="30"/>
          <w:szCs w:val="30"/>
        </w:rPr>
        <w:t>二、授权委托书或法定代表人身份证明</w:t>
      </w:r>
    </w:p>
    <w:p>
      <w:pPr>
        <w:spacing w:line="400" w:lineRule="exact"/>
        <w:ind w:firstLineChars="0"/>
        <w:jc w:val="center"/>
        <w:rPr>
          <w:rStyle w:val="39"/>
          <w:b/>
          <w:sz w:val="28"/>
        </w:rPr>
      </w:pPr>
      <w:r>
        <w:rPr>
          <w:rStyle w:val="39"/>
          <w:b/>
          <w:sz w:val="28"/>
        </w:rPr>
        <w:t>（一）授权委托书</w:t>
      </w:r>
    </w:p>
    <w:p>
      <w:pPr>
        <w:spacing w:line="400" w:lineRule="exact"/>
        <w:ind w:firstLine="440"/>
        <w:rPr>
          <w:rStyle w:val="39"/>
          <w:rFonts w:eastAsia="黑体"/>
          <w:szCs w:val="21"/>
        </w:rPr>
      </w:pPr>
    </w:p>
    <w:p>
      <w:pPr>
        <w:topLinePunct/>
        <w:spacing w:line="400" w:lineRule="exact"/>
        <w:ind w:firstLine="440"/>
        <w:rPr>
          <w:rStyle w:val="39"/>
          <w:szCs w:val="21"/>
        </w:rPr>
      </w:pPr>
      <w:r>
        <w:rPr>
          <w:rStyle w:val="39"/>
          <w:szCs w:val="21"/>
        </w:rPr>
        <w:t>本人</w:t>
      </w:r>
      <w:r>
        <w:rPr>
          <w:rStyle w:val="39"/>
          <w:szCs w:val="21"/>
          <w:u w:val="single"/>
        </w:rPr>
        <w:t xml:space="preserve">       </w:t>
      </w:r>
      <w:r>
        <w:rPr>
          <w:rStyle w:val="39"/>
          <w:szCs w:val="21"/>
        </w:rPr>
        <w:t>（姓名）系</w:t>
      </w:r>
      <w:r>
        <w:rPr>
          <w:rStyle w:val="39"/>
          <w:szCs w:val="21"/>
          <w:u w:val="single"/>
        </w:rPr>
        <w:t xml:space="preserve">       </w:t>
      </w:r>
      <w:r>
        <w:rPr>
          <w:rStyle w:val="39"/>
          <w:szCs w:val="21"/>
        </w:rPr>
        <w:t>（供应商名称）的法定代表人，现委托</w:t>
      </w:r>
      <w:r>
        <w:rPr>
          <w:rStyle w:val="39"/>
          <w:szCs w:val="21"/>
          <w:u w:val="single"/>
        </w:rPr>
        <w:t xml:space="preserve">       </w:t>
      </w:r>
      <w:r>
        <w:rPr>
          <w:rStyle w:val="39"/>
          <w:szCs w:val="21"/>
        </w:rPr>
        <w:t>（姓名）为我方代理人。代理人根据授权，以我方名义签署、澄清确认、递交、撤回、修改</w:t>
      </w:r>
      <w:r>
        <w:rPr>
          <w:rStyle w:val="39"/>
          <w:szCs w:val="21"/>
          <w:u w:val="single"/>
        </w:rPr>
        <w:t xml:space="preserve">       </w:t>
      </w:r>
      <w:r>
        <w:rPr>
          <w:rStyle w:val="39"/>
          <w:szCs w:val="21"/>
        </w:rPr>
        <w:t>（项目名称）报价文件、签订合同和处理有关事宜，其法律后果由我方承担。</w:t>
      </w:r>
    </w:p>
    <w:p>
      <w:pPr>
        <w:spacing w:line="400" w:lineRule="exact"/>
        <w:ind w:firstLine="440"/>
        <w:rPr>
          <w:rStyle w:val="39"/>
          <w:szCs w:val="21"/>
        </w:rPr>
      </w:pPr>
      <w:r>
        <w:rPr>
          <w:rStyle w:val="39"/>
          <w:szCs w:val="21"/>
        </w:rPr>
        <w:t xml:space="preserve">    委托期限：自本委托书签署之日起至报价有效期期满。</w:t>
      </w:r>
    </w:p>
    <w:p>
      <w:pPr>
        <w:spacing w:line="400" w:lineRule="exact"/>
        <w:ind w:firstLine="440"/>
        <w:rPr>
          <w:rStyle w:val="39"/>
          <w:szCs w:val="21"/>
        </w:rPr>
      </w:pPr>
      <w:r>
        <w:rPr>
          <w:rStyle w:val="39"/>
          <w:szCs w:val="21"/>
        </w:rPr>
        <w:t>代理人无转委托权。</w:t>
      </w:r>
    </w:p>
    <w:p>
      <w:pPr>
        <w:spacing w:line="400" w:lineRule="exact"/>
        <w:ind w:firstLine="440"/>
        <w:rPr>
          <w:rStyle w:val="39"/>
          <w:rFonts w:cs="Times New Roman"/>
          <w:b/>
          <w:bCs/>
          <w:szCs w:val="21"/>
        </w:rPr>
      </w:pPr>
      <w:r>
        <w:rPr>
          <w:rStyle w:val="39"/>
          <w:szCs w:val="21"/>
        </w:rPr>
        <w:t>附：法定代表人身份证复印件及委托代理人身份证复印件。</w:t>
      </w:r>
    </w:p>
    <w:p>
      <w:pPr>
        <w:spacing w:line="400" w:lineRule="exact"/>
        <w:ind w:firstLine="440"/>
        <w:rPr>
          <w:rStyle w:val="39"/>
          <w:szCs w:val="21"/>
        </w:rPr>
      </w:pPr>
    </w:p>
    <w:p>
      <w:pPr>
        <w:topLinePunct/>
        <w:spacing w:line="400" w:lineRule="exact"/>
        <w:ind w:firstLine="440"/>
        <w:jc w:val="right"/>
        <w:rPr>
          <w:rStyle w:val="39"/>
          <w:szCs w:val="21"/>
        </w:rPr>
      </w:pPr>
      <w:r>
        <w:rPr>
          <w:rStyle w:val="39"/>
          <w:szCs w:val="21"/>
        </w:rPr>
        <w:t>供应商：</w:t>
      </w:r>
      <w:r>
        <w:rPr>
          <w:rStyle w:val="39"/>
          <w:szCs w:val="21"/>
          <w:u w:val="single"/>
        </w:rPr>
        <w:t xml:space="preserve">                      </w:t>
      </w:r>
      <w:r>
        <w:rPr>
          <w:rStyle w:val="39"/>
          <w:szCs w:val="21"/>
        </w:rPr>
        <w:t>（盖单位章）</w:t>
      </w:r>
    </w:p>
    <w:p>
      <w:pPr>
        <w:topLinePunct/>
        <w:spacing w:line="400" w:lineRule="exact"/>
        <w:ind w:firstLine="440"/>
        <w:jc w:val="right"/>
        <w:rPr>
          <w:rStyle w:val="39"/>
          <w:szCs w:val="21"/>
        </w:rPr>
      </w:pPr>
      <w:r>
        <w:rPr>
          <w:rStyle w:val="39"/>
          <w:szCs w:val="21"/>
        </w:rPr>
        <w:t>法定代表人：</w:t>
      </w:r>
      <w:r>
        <w:rPr>
          <w:rStyle w:val="39"/>
          <w:szCs w:val="21"/>
          <w:u w:val="single"/>
        </w:rPr>
        <w:t xml:space="preserve">                      </w:t>
      </w:r>
      <w:r>
        <w:rPr>
          <w:rStyle w:val="39"/>
          <w:szCs w:val="21"/>
        </w:rPr>
        <w:t>（签字）</w:t>
      </w:r>
    </w:p>
    <w:p>
      <w:pPr>
        <w:topLinePunct/>
        <w:spacing w:line="400" w:lineRule="exact"/>
        <w:ind w:firstLine="440"/>
        <w:jc w:val="center"/>
        <w:rPr>
          <w:rStyle w:val="39"/>
          <w:szCs w:val="21"/>
          <w:u w:val="single"/>
        </w:rPr>
      </w:pPr>
      <w:r>
        <w:rPr>
          <w:rStyle w:val="39"/>
          <w:rFonts w:hint="eastAsia"/>
          <w:szCs w:val="21"/>
        </w:rPr>
        <w:t xml:space="preserve">     </w:t>
      </w:r>
      <w:r>
        <w:rPr>
          <w:rStyle w:val="39"/>
          <w:szCs w:val="21"/>
        </w:rPr>
        <w:t>身份证号码：</w:t>
      </w:r>
      <w:r>
        <w:rPr>
          <w:rStyle w:val="39"/>
          <w:szCs w:val="21"/>
          <w:u w:val="single"/>
        </w:rPr>
        <w:t xml:space="preserve">                             </w:t>
      </w:r>
    </w:p>
    <w:p>
      <w:pPr>
        <w:topLinePunct/>
        <w:spacing w:line="400" w:lineRule="exact"/>
        <w:ind w:firstLine="440"/>
        <w:jc w:val="right"/>
        <w:rPr>
          <w:rStyle w:val="39"/>
          <w:szCs w:val="21"/>
        </w:rPr>
      </w:pPr>
      <w:r>
        <w:rPr>
          <w:rStyle w:val="39"/>
          <w:szCs w:val="21"/>
        </w:rPr>
        <w:t>委托代理人：</w:t>
      </w:r>
      <w:r>
        <w:rPr>
          <w:rStyle w:val="39"/>
          <w:szCs w:val="21"/>
          <w:u w:val="single"/>
        </w:rPr>
        <w:t xml:space="preserve">                      </w:t>
      </w:r>
      <w:r>
        <w:rPr>
          <w:rStyle w:val="39"/>
          <w:szCs w:val="21"/>
        </w:rPr>
        <w:t>（签字）</w:t>
      </w:r>
    </w:p>
    <w:p>
      <w:pPr>
        <w:topLinePunct/>
        <w:spacing w:line="400" w:lineRule="exact"/>
        <w:ind w:firstLine="440"/>
        <w:jc w:val="center"/>
        <w:rPr>
          <w:rStyle w:val="39"/>
          <w:szCs w:val="21"/>
          <w:u w:val="single"/>
        </w:rPr>
      </w:pPr>
      <w:r>
        <w:rPr>
          <w:rStyle w:val="39"/>
          <w:rFonts w:hint="eastAsia"/>
          <w:szCs w:val="21"/>
        </w:rPr>
        <w:t xml:space="preserve">    </w:t>
      </w:r>
      <w:r>
        <w:rPr>
          <w:rStyle w:val="39"/>
          <w:szCs w:val="21"/>
        </w:rPr>
        <w:t>身份证号码：</w:t>
      </w:r>
      <w:r>
        <w:rPr>
          <w:rStyle w:val="39"/>
          <w:szCs w:val="21"/>
          <w:u w:val="single"/>
        </w:rPr>
        <w:t xml:space="preserve">                             </w:t>
      </w:r>
    </w:p>
    <w:p>
      <w:pPr>
        <w:topLinePunct/>
        <w:spacing w:line="400" w:lineRule="exact"/>
        <w:ind w:firstLine="4712" w:firstLineChars="2142"/>
        <w:rPr>
          <w:rStyle w:val="39"/>
          <w:szCs w:val="21"/>
        </w:rPr>
      </w:pPr>
    </w:p>
    <w:p>
      <w:pPr>
        <w:topLinePunct/>
        <w:spacing w:line="400" w:lineRule="exact"/>
        <w:ind w:firstLine="5368" w:firstLineChars="2440"/>
        <w:jc w:val="left"/>
        <w:rPr>
          <w:rStyle w:val="39"/>
          <w:szCs w:val="21"/>
        </w:rPr>
      </w:pPr>
      <w:r>
        <w:rPr>
          <w:rStyle w:val="39"/>
          <w:szCs w:val="21"/>
          <w:u w:val="single"/>
        </w:rPr>
        <w:t xml:space="preserve">          </w:t>
      </w:r>
      <w:r>
        <w:rPr>
          <w:rStyle w:val="39"/>
          <w:szCs w:val="21"/>
        </w:rPr>
        <w:t>年</w:t>
      </w:r>
      <w:r>
        <w:rPr>
          <w:rStyle w:val="39"/>
          <w:szCs w:val="21"/>
          <w:u w:val="single"/>
        </w:rPr>
        <w:t xml:space="preserve">        </w:t>
      </w:r>
      <w:r>
        <w:rPr>
          <w:rStyle w:val="39"/>
          <w:szCs w:val="21"/>
        </w:rPr>
        <w:t>月</w:t>
      </w:r>
      <w:r>
        <w:rPr>
          <w:rStyle w:val="39"/>
          <w:szCs w:val="21"/>
          <w:u w:val="single"/>
        </w:rPr>
        <w:t xml:space="preserve">       </w:t>
      </w:r>
      <w:r>
        <w:rPr>
          <w:rStyle w:val="39"/>
          <w:szCs w:val="21"/>
        </w:rPr>
        <w:t>日</w:t>
      </w:r>
    </w:p>
    <w:p>
      <w:pPr>
        <w:spacing w:line="400" w:lineRule="exact"/>
        <w:ind w:firstLine="4712" w:firstLineChars="2142"/>
        <w:rPr>
          <w:rStyle w:val="39"/>
        </w:rPr>
      </w:pPr>
    </w:p>
    <w:p>
      <w:pPr>
        <w:spacing w:line="400" w:lineRule="exact"/>
        <w:ind w:firstLine="440"/>
        <w:rPr>
          <w:rStyle w:val="39"/>
          <w:rFonts w:ascii="楷体_GB2312" w:hAnsi="楷体_GB2312" w:eastAsia="楷体_GB2312"/>
          <w:szCs w:val="21"/>
        </w:rPr>
      </w:pPr>
    </w:p>
    <w:p>
      <w:pPr>
        <w:spacing w:line="400" w:lineRule="exact"/>
        <w:ind w:firstLine="440"/>
        <w:rPr>
          <w:rStyle w:val="39"/>
          <w:rFonts w:ascii="楷体_GB2312" w:hAnsi="楷体_GB2312" w:eastAsia="楷体_GB2312" w:cs="楷体_GB2312"/>
          <w:bCs/>
          <w:szCs w:val="21"/>
        </w:rPr>
      </w:pPr>
      <w:r>
        <w:rPr>
          <w:rStyle w:val="39"/>
          <w:rFonts w:ascii="楷体_GB2312" w:hAnsi="楷体_GB2312" w:eastAsia="楷体_GB2312" w:cs="楷体_GB2312"/>
          <w:bCs/>
          <w:szCs w:val="21"/>
        </w:rPr>
        <w:t>注：</w:t>
      </w:r>
    </w:p>
    <w:p>
      <w:pPr>
        <w:spacing w:line="400" w:lineRule="exact"/>
        <w:ind w:firstLine="440"/>
        <w:rPr>
          <w:rStyle w:val="39"/>
          <w:rFonts w:ascii="Times New Roman" w:hAnsi="Times New Roman" w:cs="Times New Roman"/>
          <w:bCs/>
          <w:szCs w:val="21"/>
        </w:rPr>
      </w:pPr>
      <w:r>
        <w:rPr>
          <w:rStyle w:val="39"/>
          <w:rFonts w:ascii="Times New Roman" w:hAnsi="Times New Roman" w:cs="Times New Roman"/>
          <w:bCs/>
          <w:szCs w:val="21"/>
        </w:rPr>
        <w:t>1.法定代表人和委托代理人必须在授权书上亲笔签名，不得使用印章、签名章或其他电子制版签名。</w:t>
      </w:r>
    </w:p>
    <w:p>
      <w:pPr>
        <w:spacing w:line="400" w:lineRule="exact"/>
        <w:ind w:firstLineChars="0"/>
        <w:jc w:val="center"/>
        <w:rPr>
          <w:rStyle w:val="39"/>
          <w:sz w:val="24"/>
          <w:szCs w:val="24"/>
        </w:rPr>
      </w:pPr>
      <w:r>
        <w:rPr>
          <w:rStyle w:val="39"/>
          <w:sz w:val="24"/>
          <w:szCs w:val="24"/>
        </w:rPr>
        <w:br w:type="page"/>
      </w:r>
    </w:p>
    <w:p>
      <w:pPr>
        <w:spacing w:line="400" w:lineRule="exact"/>
        <w:ind w:firstLineChars="0"/>
        <w:jc w:val="center"/>
        <w:rPr>
          <w:rStyle w:val="39"/>
          <w:b/>
          <w:sz w:val="28"/>
        </w:rPr>
      </w:pPr>
      <w:r>
        <w:rPr>
          <w:rStyle w:val="39"/>
          <w:b/>
          <w:sz w:val="28"/>
        </w:rPr>
        <w:t>（二）法定代表人身份证明</w:t>
      </w:r>
    </w:p>
    <w:p>
      <w:pPr>
        <w:spacing w:line="400" w:lineRule="exact"/>
        <w:ind w:firstLine="440"/>
        <w:rPr>
          <w:rStyle w:val="39"/>
          <w:szCs w:val="21"/>
        </w:rPr>
      </w:pPr>
    </w:p>
    <w:p>
      <w:pPr>
        <w:spacing w:line="400" w:lineRule="exact"/>
        <w:ind w:firstLine="440"/>
        <w:rPr>
          <w:rStyle w:val="39"/>
          <w:szCs w:val="21"/>
        </w:rPr>
      </w:pPr>
      <w:r>
        <w:rPr>
          <w:rStyle w:val="39"/>
          <w:szCs w:val="21"/>
        </w:rPr>
        <w:t>供应商名称：</w:t>
      </w:r>
      <w:r>
        <w:rPr>
          <w:rStyle w:val="39"/>
          <w:szCs w:val="21"/>
          <w:u w:val="single"/>
        </w:rPr>
        <w:t xml:space="preserve">                            </w:t>
      </w:r>
      <w:r>
        <w:rPr>
          <w:rStyle w:val="39"/>
          <w:szCs w:val="21"/>
        </w:rPr>
        <w:t xml:space="preserve"> </w:t>
      </w:r>
    </w:p>
    <w:p>
      <w:pPr>
        <w:spacing w:line="400" w:lineRule="exact"/>
        <w:ind w:firstLine="440"/>
        <w:jc w:val="left"/>
        <w:rPr>
          <w:rStyle w:val="39"/>
          <w:szCs w:val="21"/>
        </w:rPr>
      </w:pPr>
      <w:r>
        <w:rPr>
          <w:rStyle w:val="39"/>
          <w:szCs w:val="21"/>
        </w:rPr>
        <w:t>姓名：</w:t>
      </w:r>
      <w:r>
        <w:rPr>
          <w:rStyle w:val="39"/>
          <w:szCs w:val="21"/>
          <w:u w:val="single"/>
        </w:rPr>
        <w:t xml:space="preserve">  </w:t>
      </w:r>
      <w:r>
        <w:rPr>
          <w:rStyle w:val="39"/>
          <w:rFonts w:cs="Times New Roman"/>
          <w:bCs/>
          <w:szCs w:val="21"/>
          <w:u w:val="single"/>
        </w:rPr>
        <w:t xml:space="preserve">（法定代表人亲笔签字）  </w:t>
      </w:r>
      <w:r>
        <w:rPr>
          <w:rStyle w:val="39"/>
          <w:szCs w:val="21"/>
        </w:rPr>
        <w:t xml:space="preserve"> 性别：</w:t>
      </w:r>
      <w:r>
        <w:rPr>
          <w:rStyle w:val="39"/>
          <w:szCs w:val="21"/>
          <w:u w:val="single"/>
        </w:rPr>
        <w:t xml:space="preserve">    </w:t>
      </w:r>
      <w:r>
        <w:rPr>
          <w:rStyle w:val="39"/>
          <w:szCs w:val="21"/>
        </w:rPr>
        <w:t xml:space="preserve"> 年龄：</w:t>
      </w:r>
      <w:r>
        <w:rPr>
          <w:rStyle w:val="39"/>
          <w:szCs w:val="21"/>
          <w:u w:val="single"/>
        </w:rPr>
        <w:t xml:space="preserve">    </w:t>
      </w:r>
      <w:r>
        <w:rPr>
          <w:rStyle w:val="39"/>
          <w:szCs w:val="21"/>
        </w:rPr>
        <w:t>职务：</w:t>
      </w:r>
      <w:r>
        <w:rPr>
          <w:rStyle w:val="39"/>
          <w:szCs w:val="21"/>
          <w:u w:val="single"/>
        </w:rPr>
        <w:t xml:space="preserve">        </w:t>
      </w:r>
    </w:p>
    <w:p>
      <w:pPr>
        <w:spacing w:line="400" w:lineRule="exact"/>
        <w:ind w:firstLine="440"/>
        <w:rPr>
          <w:rStyle w:val="39"/>
          <w:szCs w:val="21"/>
        </w:rPr>
      </w:pPr>
      <w:r>
        <w:rPr>
          <w:rStyle w:val="39"/>
          <w:szCs w:val="21"/>
        </w:rPr>
        <w:t>系</w:t>
      </w:r>
      <w:r>
        <w:rPr>
          <w:rStyle w:val="39"/>
          <w:szCs w:val="21"/>
          <w:u w:val="single"/>
        </w:rPr>
        <w:t xml:space="preserve">                    </w:t>
      </w:r>
      <w:r>
        <w:rPr>
          <w:rStyle w:val="39"/>
          <w:szCs w:val="21"/>
        </w:rPr>
        <w:t>（供应商名称）的法定代表人。</w:t>
      </w:r>
    </w:p>
    <w:p>
      <w:pPr>
        <w:spacing w:line="400" w:lineRule="exact"/>
        <w:ind w:firstLine="440"/>
        <w:rPr>
          <w:rStyle w:val="39"/>
          <w:szCs w:val="21"/>
        </w:rPr>
      </w:pPr>
      <w:r>
        <w:rPr>
          <w:rStyle w:val="39"/>
          <w:szCs w:val="21"/>
        </w:rPr>
        <w:t>特此证明。</w:t>
      </w:r>
    </w:p>
    <w:p>
      <w:pPr>
        <w:spacing w:line="400" w:lineRule="exact"/>
        <w:ind w:firstLine="440"/>
        <w:rPr>
          <w:rStyle w:val="39"/>
          <w:rFonts w:cs="Times New Roman"/>
          <w:b/>
          <w:bCs/>
          <w:szCs w:val="21"/>
        </w:rPr>
      </w:pPr>
      <w:r>
        <w:rPr>
          <w:rStyle w:val="39"/>
          <w:szCs w:val="21"/>
        </w:rPr>
        <w:t>附：法定代表人身份证复印件。</w:t>
      </w:r>
    </w:p>
    <w:p>
      <w:pPr>
        <w:spacing w:line="400" w:lineRule="exact"/>
        <w:ind w:firstLine="440"/>
        <w:rPr>
          <w:rStyle w:val="39"/>
          <w:szCs w:val="21"/>
        </w:rPr>
      </w:pPr>
    </w:p>
    <w:p>
      <w:pPr>
        <w:spacing w:line="400" w:lineRule="exact"/>
        <w:ind w:firstLine="440"/>
        <w:rPr>
          <w:rStyle w:val="39"/>
          <w:szCs w:val="21"/>
        </w:rPr>
      </w:pPr>
    </w:p>
    <w:p>
      <w:pPr>
        <w:spacing w:line="400" w:lineRule="exact"/>
        <w:ind w:firstLine="440"/>
        <w:rPr>
          <w:rStyle w:val="39"/>
          <w:szCs w:val="21"/>
        </w:rPr>
      </w:pPr>
      <w:r>
        <w:rPr>
          <w:rStyle w:val="39"/>
          <w:szCs w:val="21"/>
        </w:rPr>
        <w:t xml:space="preserve">                                         供应商：</w:t>
      </w:r>
      <w:r>
        <w:rPr>
          <w:rStyle w:val="39"/>
          <w:szCs w:val="21"/>
          <w:u w:val="single"/>
        </w:rPr>
        <w:t xml:space="preserve">                 </w:t>
      </w:r>
      <w:r>
        <w:rPr>
          <w:rStyle w:val="39"/>
          <w:szCs w:val="21"/>
        </w:rPr>
        <w:t>（盖单位章）</w:t>
      </w:r>
    </w:p>
    <w:p>
      <w:pPr>
        <w:spacing w:line="400" w:lineRule="exact"/>
        <w:ind w:firstLine="440"/>
        <w:rPr>
          <w:rStyle w:val="39"/>
          <w:sz w:val="24"/>
          <w:szCs w:val="24"/>
        </w:rPr>
      </w:pPr>
      <w:r>
        <w:rPr>
          <w:rStyle w:val="39"/>
          <w:szCs w:val="21"/>
        </w:rPr>
        <w:t xml:space="preserve">                                                   </w:t>
      </w:r>
      <w:r>
        <w:rPr>
          <w:rStyle w:val="39"/>
          <w:szCs w:val="21"/>
          <w:u w:val="single"/>
        </w:rPr>
        <w:t xml:space="preserve">        </w:t>
      </w:r>
      <w:r>
        <w:rPr>
          <w:rStyle w:val="39"/>
          <w:szCs w:val="21"/>
        </w:rPr>
        <w:t>年</w:t>
      </w:r>
      <w:r>
        <w:rPr>
          <w:rStyle w:val="39"/>
          <w:szCs w:val="21"/>
          <w:u w:val="single"/>
        </w:rPr>
        <w:t xml:space="preserve">      </w:t>
      </w:r>
      <w:r>
        <w:rPr>
          <w:rStyle w:val="39"/>
          <w:szCs w:val="21"/>
        </w:rPr>
        <w:t>月</w:t>
      </w:r>
      <w:r>
        <w:rPr>
          <w:rStyle w:val="39"/>
          <w:szCs w:val="21"/>
          <w:u w:val="single"/>
        </w:rPr>
        <w:t xml:space="preserve">      </w:t>
      </w:r>
      <w:r>
        <w:rPr>
          <w:rStyle w:val="39"/>
          <w:szCs w:val="21"/>
        </w:rPr>
        <w:t>日</w:t>
      </w:r>
    </w:p>
    <w:p>
      <w:pPr>
        <w:spacing w:line="400" w:lineRule="exact"/>
        <w:ind w:firstLine="480"/>
        <w:rPr>
          <w:rStyle w:val="39"/>
          <w:sz w:val="24"/>
          <w:szCs w:val="24"/>
        </w:rPr>
      </w:pPr>
    </w:p>
    <w:p>
      <w:pPr>
        <w:spacing w:line="400" w:lineRule="exact"/>
        <w:ind w:firstLine="480"/>
        <w:rPr>
          <w:rStyle w:val="39"/>
          <w:sz w:val="24"/>
          <w:szCs w:val="24"/>
        </w:rPr>
      </w:pPr>
    </w:p>
    <w:p>
      <w:pPr>
        <w:pStyle w:val="57"/>
        <w:ind w:firstLine="480"/>
        <w:rPr>
          <w:rStyle w:val="39"/>
          <w:sz w:val="24"/>
        </w:rPr>
      </w:pPr>
    </w:p>
    <w:p>
      <w:pPr>
        <w:pStyle w:val="57"/>
        <w:ind w:firstLine="480"/>
        <w:rPr>
          <w:rStyle w:val="39"/>
          <w:sz w:val="24"/>
        </w:rPr>
      </w:pPr>
    </w:p>
    <w:p>
      <w:pPr>
        <w:pStyle w:val="60"/>
        <w:ind w:firstLine="440"/>
        <w:rPr>
          <w:rStyle w:val="39"/>
          <w:rFonts w:ascii="宋体" w:hAnsi="宋体"/>
          <w:kern w:val="0"/>
          <w:sz w:val="22"/>
          <w:szCs w:val="21"/>
        </w:rPr>
      </w:pPr>
      <w:r>
        <w:rPr>
          <w:rStyle w:val="39"/>
          <w:rFonts w:ascii="宋体" w:hAnsi="宋体"/>
          <w:kern w:val="0"/>
          <w:sz w:val="22"/>
          <w:szCs w:val="21"/>
        </w:rPr>
        <w:t xml:space="preserve"> 注：法定代表人的签字必须是亲笔签名，不得使用印章、签名章或其他电子制版签名代替。</w:t>
      </w:r>
    </w:p>
    <w:p>
      <w:pPr>
        <w:spacing w:line="400" w:lineRule="exact"/>
        <w:ind w:firstLine="400"/>
        <w:rPr>
          <w:rStyle w:val="39"/>
          <w:sz w:val="20"/>
        </w:rPr>
      </w:pPr>
    </w:p>
    <w:p>
      <w:pPr>
        <w:pStyle w:val="36"/>
        <w:jc w:val="center"/>
        <w:rPr>
          <w:rStyle w:val="39"/>
          <w:sz w:val="20"/>
          <w:szCs w:val="20"/>
        </w:rPr>
      </w:pPr>
      <w:r>
        <w:rPr>
          <w:rStyle w:val="39"/>
          <w:sz w:val="20"/>
          <w:szCs w:val="20"/>
        </w:rPr>
        <w:br w:type="page"/>
      </w:r>
    </w:p>
    <w:p>
      <w:pPr>
        <w:pStyle w:val="36"/>
        <w:jc w:val="center"/>
        <w:rPr>
          <w:rStyle w:val="46"/>
          <w:sz w:val="30"/>
          <w:szCs w:val="30"/>
        </w:rPr>
      </w:pPr>
      <w:r>
        <w:rPr>
          <w:rStyle w:val="46"/>
          <w:sz w:val="30"/>
          <w:szCs w:val="30"/>
        </w:rPr>
        <w:t>三、资格审查资料</w:t>
      </w:r>
    </w:p>
    <w:p>
      <w:pPr>
        <w:tabs>
          <w:tab w:val="left" w:pos="3229"/>
        </w:tabs>
        <w:spacing w:line="400" w:lineRule="exact"/>
        <w:ind w:firstLine="562"/>
        <w:jc w:val="center"/>
        <w:rPr>
          <w:rStyle w:val="39"/>
          <w:b/>
          <w:sz w:val="28"/>
        </w:rPr>
      </w:pPr>
      <w:r>
        <w:rPr>
          <w:rStyle w:val="39"/>
          <w:b/>
          <w:sz w:val="28"/>
        </w:rPr>
        <w:t>供应商基本情况</w:t>
      </w:r>
    </w:p>
    <w:p>
      <w:pPr>
        <w:pStyle w:val="57"/>
        <w:ind w:firstLine="440"/>
        <w:rPr>
          <w:rStyle w:val="39"/>
        </w:rPr>
      </w:pPr>
    </w:p>
    <w:p>
      <w:pPr>
        <w:ind w:firstLine="440"/>
        <w:rPr>
          <w:rStyle w:val="39"/>
        </w:rPr>
      </w:pPr>
      <w:r>
        <w:rPr>
          <w:rStyle w:val="39"/>
          <w:rFonts w:hint="eastAsia"/>
        </w:rPr>
        <w:t>格式由参加</w:t>
      </w:r>
      <w:r>
        <w:rPr>
          <w:rStyle w:val="39"/>
          <w:rFonts w:hint="eastAsia"/>
          <w:lang w:eastAsia="zh-CN"/>
        </w:rPr>
        <w:t>比选</w:t>
      </w:r>
      <w:r>
        <w:rPr>
          <w:rStyle w:val="39"/>
          <w:rFonts w:hint="eastAsia" w:cs="Times New Roman"/>
        </w:rPr>
        <w:t>的供应商自行设计，主要反映供应商的总体情况，</w:t>
      </w:r>
      <w:r>
        <w:rPr>
          <w:rStyle w:val="39"/>
          <w:rFonts w:hint="eastAsia" w:cs="Times New Roman"/>
          <w:b/>
          <w:bCs/>
        </w:rPr>
        <w:t>包括供应商资格审查指标表需提供相关证明材料</w:t>
      </w:r>
      <w:r>
        <w:rPr>
          <w:rStyle w:val="39"/>
          <w:rFonts w:hint="eastAsia" w:cs="Times New Roman"/>
        </w:rPr>
        <w:t>，要求材料真</w:t>
      </w:r>
      <w:r>
        <w:rPr>
          <w:rStyle w:val="39"/>
          <w:rFonts w:hint="eastAsia"/>
        </w:rPr>
        <w:t>实、可信，并附复印件加盖公章，相关要求见</w:t>
      </w:r>
      <w:r>
        <w:rPr>
          <w:rStyle w:val="39"/>
          <w:rFonts w:hint="eastAsia"/>
          <w:lang w:eastAsia="zh-CN"/>
        </w:rPr>
        <w:t>比选</w:t>
      </w:r>
      <w:r>
        <w:rPr>
          <w:rStyle w:val="39"/>
          <w:rFonts w:hint="eastAsia"/>
        </w:rPr>
        <w:t>公告。</w:t>
      </w:r>
    </w:p>
    <w:p>
      <w:pPr>
        <w:ind w:firstLine="440"/>
        <w:rPr>
          <w:rStyle w:val="39"/>
        </w:rPr>
      </w:pPr>
      <w:r>
        <w:rPr>
          <w:rStyle w:val="39"/>
        </w:rPr>
        <w:t xml:space="preserve"> </w:t>
      </w:r>
    </w:p>
    <w:p>
      <w:pPr>
        <w:ind w:firstLine="0" w:firstLineChars="0"/>
        <w:rPr>
          <w:rStyle w:val="46"/>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6"/>
        <w:numPr>
          <w:ilvl w:val="0"/>
          <w:numId w:val="1"/>
        </w:numPr>
        <w:jc w:val="center"/>
        <w:rPr>
          <w:rStyle w:val="39"/>
        </w:rPr>
      </w:pPr>
      <w:r>
        <w:rPr>
          <w:rStyle w:val="39"/>
        </w:rPr>
        <w:t>已标价报价清单</w:t>
      </w:r>
    </w:p>
    <w:p>
      <w:pPr>
        <w:pStyle w:val="35"/>
        <w:snapToGrid w:val="0"/>
        <w:spacing w:before="156" w:after="156" w:line="440" w:lineRule="exact"/>
        <w:rPr>
          <w:rStyle w:val="39"/>
          <w:rFonts w:ascii="宋体" w:hAnsi="宋体" w:eastAsia="宋体" w:cs="宋体"/>
          <w:color w:val="000000"/>
          <w:kern w:val="2"/>
          <w:sz w:val="24"/>
          <w:szCs w:val="24"/>
        </w:rPr>
      </w:pPr>
      <w:r>
        <w:rPr>
          <w:rStyle w:val="39"/>
          <w:rFonts w:ascii="宋体" w:hAnsi="宋体" w:eastAsia="宋体" w:cs="宋体"/>
          <w:color w:val="000000"/>
          <w:kern w:val="2"/>
          <w:sz w:val="24"/>
          <w:szCs w:val="24"/>
        </w:rPr>
        <w:t>（一）</w:t>
      </w:r>
      <w:r>
        <w:rPr>
          <w:rStyle w:val="39"/>
          <w:rFonts w:hint="eastAsia" w:ascii="宋体" w:hAnsi="宋体" w:eastAsia="宋体" w:cs="宋体"/>
          <w:color w:val="000000"/>
          <w:kern w:val="2"/>
          <w:sz w:val="24"/>
          <w:szCs w:val="24"/>
        </w:rPr>
        <w:t>项目报价书</w:t>
      </w:r>
    </w:p>
    <w:tbl>
      <w:tblPr>
        <w:tblStyle w:val="19"/>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6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项目名称</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39"/>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招标编号</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39"/>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供应商全称</w:t>
            </w:r>
          </w:p>
        </w:tc>
        <w:tc>
          <w:tcPr>
            <w:tcW w:w="6825" w:type="dxa"/>
            <w:tcBorders>
              <w:top w:val="nil"/>
              <w:left w:val="single" w:color="000000" w:sz="4" w:space="0"/>
              <w:bottom w:val="single" w:color="000000" w:sz="4" w:space="0"/>
              <w:right w:val="single" w:color="000000" w:sz="4" w:space="0"/>
            </w:tcBorders>
            <w:vAlign w:val="center"/>
          </w:tcPr>
          <w:p>
            <w:pPr>
              <w:spacing w:line="440" w:lineRule="exact"/>
              <w:ind w:firstLine="440"/>
              <w:rPr>
                <w:rStyle w:val="39"/>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投标</w:t>
            </w:r>
            <w:r>
              <w:rPr>
                <w:rStyle w:val="39"/>
                <w:rFonts w:hint="eastAsia"/>
                <w:color w:val="000000"/>
                <w:szCs w:val="21"/>
              </w:rPr>
              <w:t>报价</w:t>
            </w:r>
          </w:p>
          <w:p>
            <w:pPr>
              <w:spacing w:line="440" w:lineRule="exact"/>
              <w:ind w:firstLine="440"/>
              <w:jc w:val="center"/>
              <w:rPr>
                <w:rStyle w:val="39"/>
                <w:color w:val="000000"/>
                <w:szCs w:val="21"/>
              </w:rPr>
            </w:pPr>
            <w:r>
              <w:rPr>
                <w:rStyle w:val="39"/>
                <w:rFonts w:hint="eastAsia"/>
                <w:color w:val="000000"/>
                <w:szCs w:val="21"/>
              </w:rPr>
              <w:t>（</w:t>
            </w:r>
            <w:r>
              <w:rPr>
                <w:rStyle w:val="39"/>
                <w:rFonts w:hint="eastAsia"/>
                <w:color w:val="000000"/>
                <w:szCs w:val="21"/>
                <w:lang w:val="en-US" w:eastAsia="zh-CN"/>
              </w:rPr>
              <w:t>百分比</w:t>
            </w:r>
            <w:r>
              <w:rPr>
                <w:rStyle w:val="39"/>
                <w:rFonts w:hint="eastAsia"/>
                <w:color w:val="000000"/>
                <w:szCs w:val="21"/>
              </w:rPr>
              <w:t>）</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right="-670" w:firstLine="440"/>
              <w:rPr>
                <w:rStyle w:val="39"/>
                <w:color w:val="000000"/>
                <w:szCs w:val="21"/>
              </w:rPr>
            </w:pPr>
          </w:p>
          <w:p>
            <w:pPr>
              <w:spacing w:line="440" w:lineRule="exact"/>
              <w:ind w:right="-670" w:firstLine="440"/>
              <w:rPr>
                <w:rStyle w:val="39"/>
                <w:color w:val="000000"/>
                <w:szCs w:val="21"/>
              </w:rPr>
            </w:pPr>
            <w:r>
              <w:rPr>
                <w:rStyle w:val="39"/>
                <w:rFonts w:hint="eastAsia"/>
                <w:color w:val="000000"/>
                <w:szCs w:val="21"/>
                <w:u w:val="single"/>
              </w:rPr>
              <w:t xml:space="preserve"> </w:t>
            </w:r>
            <w:r>
              <w:rPr>
                <w:rStyle w:val="39"/>
                <w:rFonts w:hint="eastAsia"/>
                <w:color w:val="000000"/>
                <w:szCs w:val="21"/>
                <w:u w:val="single"/>
                <w:lang w:val="en-US" w:eastAsia="zh-CN"/>
              </w:rPr>
              <w:t xml:space="preserve">  </w:t>
            </w:r>
            <w:r>
              <w:rPr>
                <w:rStyle w:val="39"/>
                <w:rFonts w:hint="eastAsia"/>
                <w:color w:val="000000"/>
                <w:szCs w:val="21"/>
                <w:u w:val="single"/>
              </w:rPr>
              <w:t xml:space="preserve"> **.**</w:t>
            </w:r>
            <w:r>
              <w:rPr>
                <w:rStyle w:val="39"/>
                <w:rFonts w:hint="eastAsia"/>
                <w:color w:val="000000"/>
                <w:szCs w:val="21"/>
                <w:u w:val="single"/>
                <w:lang w:val="en-US" w:eastAsia="zh-CN"/>
              </w:rPr>
              <w:t xml:space="preserve"> %   </w:t>
            </w:r>
            <w:r>
              <w:rPr>
                <w:rStyle w:val="39"/>
                <w:rFonts w:hint="eastAsia"/>
                <w:color w:val="000000"/>
                <w:szCs w:val="21"/>
                <w:u w:val="single"/>
              </w:rPr>
              <w:t xml:space="preserve"> </w:t>
            </w:r>
            <w:r>
              <w:rPr>
                <w:rStyle w:val="39"/>
                <w:rFonts w:hint="eastAsia"/>
                <w:color w:val="000000"/>
                <w:szCs w:val="21"/>
              </w:rPr>
              <w:t>（保留两位小数）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rFonts w:hint="eastAsia" w:eastAsia="宋体"/>
                <w:color w:val="000000"/>
                <w:szCs w:val="21"/>
                <w:lang w:eastAsia="zh-CN"/>
              </w:rPr>
            </w:pPr>
            <w:r>
              <w:rPr>
                <w:rStyle w:val="39"/>
                <w:rFonts w:hint="eastAsia"/>
                <w:color w:val="000000"/>
                <w:szCs w:val="21"/>
                <w:lang w:val="en-US" w:eastAsia="zh-CN"/>
              </w:rPr>
              <w:t>服务期</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center"/>
              <w:rPr>
                <w:rStyle w:val="39"/>
                <w:b/>
                <w:color w:val="000000"/>
                <w:szCs w:val="21"/>
              </w:rPr>
            </w:pPr>
            <w:r>
              <w:rPr>
                <w:rStyle w:val="39"/>
                <w:rFonts w:hint="eastAsia"/>
                <w:b/>
                <w:color w:val="000000"/>
                <w:szCs w:val="21"/>
                <w:lang w:val="en-US" w:eastAsia="zh-CN"/>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付款方式</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center"/>
              <w:rPr>
                <w:rStyle w:val="39"/>
                <w:b/>
                <w:color w:val="000000"/>
                <w:szCs w:val="21"/>
              </w:rPr>
            </w:pPr>
            <w:r>
              <w:rPr>
                <w:rStyle w:val="39"/>
                <w:b/>
                <w:color w:val="000000"/>
                <w:szCs w:val="21"/>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备    注</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39"/>
                <w:b/>
                <w:color w:val="000000"/>
                <w:szCs w:val="21"/>
              </w:rPr>
            </w:pPr>
          </w:p>
          <w:p>
            <w:pPr>
              <w:spacing w:line="440" w:lineRule="exact"/>
              <w:ind w:firstLine="442"/>
              <w:jc w:val="left"/>
              <w:rPr>
                <w:rStyle w:val="39"/>
                <w:b/>
                <w:color w:val="000000"/>
                <w:szCs w:val="21"/>
              </w:rPr>
            </w:pPr>
          </w:p>
        </w:tc>
      </w:tr>
    </w:tbl>
    <w:p>
      <w:pPr>
        <w:spacing w:line="440" w:lineRule="exact"/>
        <w:ind w:firstLine="330" w:firstLineChars="150"/>
        <w:rPr>
          <w:rStyle w:val="39"/>
          <w:color w:val="000000"/>
          <w:szCs w:val="21"/>
        </w:rPr>
      </w:pPr>
      <w:r>
        <w:rPr>
          <w:rStyle w:val="39"/>
          <w:color w:val="000000"/>
          <w:szCs w:val="21"/>
        </w:rPr>
        <w:t xml:space="preserve">        </w:t>
      </w:r>
    </w:p>
    <w:p>
      <w:pPr>
        <w:snapToGrid w:val="0"/>
        <w:spacing w:line="320" w:lineRule="auto"/>
        <w:ind w:firstLine="442"/>
        <w:jc w:val="left"/>
        <w:rPr>
          <w:rStyle w:val="39"/>
          <w:rFonts w:hint="eastAsia" w:eastAsia="宋体"/>
          <w:b/>
          <w:color w:val="000000"/>
          <w:szCs w:val="21"/>
          <w:lang w:eastAsia="zh-CN"/>
        </w:rPr>
      </w:pPr>
      <w:r>
        <w:rPr>
          <w:rStyle w:val="39"/>
          <w:rFonts w:cs="宋体"/>
          <w:b/>
          <w:bCs/>
          <w:color w:val="000000"/>
          <w:szCs w:val="21"/>
        </w:rPr>
        <w:t>备注：</w:t>
      </w:r>
      <w:r>
        <w:rPr>
          <w:rStyle w:val="39"/>
          <w:rFonts w:hint="eastAsia" w:cs="宋体"/>
          <w:b/>
          <w:bCs/>
          <w:color w:val="000000"/>
          <w:szCs w:val="21"/>
          <w:lang w:val="en-US" w:eastAsia="zh-CN"/>
        </w:rPr>
        <w:t>1、</w:t>
      </w:r>
      <w:r>
        <w:rPr>
          <w:rStyle w:val="39"/>
          <w:rFonts w:hint="eastAsia"/>
          <w:b/>
          <w:color w:val="000000"/>
          <w:szCs w:val="21"/>
        </w:rPr>
        <w:t>本项目报价作为评议内容的参考依据，若询比小组认为本报价书中报价需进一步沟通的，可以要求投标供应商进行多次报价并进行沟通并结合其他评议内容进行综合评议。首轮报价之后的每轮报价不得高于前一轮报价，否则报价无效，按不响应询比文件处理。首轮报价高于公告要求的最高限价的按无效投标处理</w:t>
      </w:r>
      <w:r>
        <w:rPr>
          <w:rStyle w:val="39"/>
          <w:rFonts w:hint="eastAsia"/>
          <w:b/>
          <w:color w:val="000000"/>
          <w:szCs w:val="21"/>
          <w:lang w:eastAsia="zh-CN"/>
        </w:rPr>
        <w:t>；</w:t>
      </w:r>
    </w:p>
    <w:p>
      <w:pPr>
        <w:snapToGrid w:val="0"/>
        <w:spacing w:line="320" w:lineRule="auto"/>
        <w:ind w:firstLine="440"/>
        <w:rPr>
          <w:rStyle w:val="39"/>
          <w:b/>
          <w:bCs/>
          <w:color w:val="000000"/>
          <w:szCs w:val="21"/>
        </w:rPr>
      </w:pPr>
      <w:r>
        <w:rPr>
          <w:rStyle w:val="39"/>
          <w:rFonts w:hint="eastAsia" w:cs="宋体"/>
          <w:b/>
          <w:bCs/>
          <w:color w:val="auto"/>
          <w:sz w:val="24"/>
          <w:szCs w:val="24"/>
          <w:lang w:val="en-US" w:eastAsia="zh-CN"/>
        </w:rPr>
        <w:t>2、</w:t>
      </w:r>
      <w:r>
        <w:rPr>
          <w:rStyle w:val="39"/>
          <w:rFonts w:hint="eastAsia" w:ascii="宋体" w:hAnsi="宋体" w:eastAsia="宋体" w:cs="宋体"/>
          <w:b/>
          <w:bCs/>
          <w:color w:val="auto"/>
          <w:sz w:val="24"/>
          <w:szCs w:val="24"/>
          <w:lang w:val="en-US" w:eastAsia="zh-CN"/>
        </w:rPr>
        <w:t>本项目报价采用“单价</w:t>
      </w:r>
      <w:r>
        <w:rPr>
          <w:rStyle w:val="39"/>
          <w:rFonts w:hint="eastAsia" w:cs="宋体"/>
          <w:b/>
          <w:bCs/>
          <w:color w:val="auto"/>
          <w:sz w:val="24"/>
          <w:szCs w:val="24"/>
          <w:lang w:val="en-US" w:eastAsia="zh-CN"/>
        </w:rPr>
        <w:t>统一费率</w:t>
      </w:r>
      <w:r>
        <w:rPr>
          <w:rStyle w:val="39"/>
          <w:rFonts w:hint="eastAsia" w:ascii="宋体" w:hAnsi="宋体" w:eastAsia="宋体" w:cs="宋体"/>
          <w:b/>
          <w:bCs/>
          <w:color w:val="auto"/>
          <w:sz w:val="24"/>
          <w:szCs w:val="24"/>
          <w:lang w:val="en-US" w:eastAsia="zh-CN"/>
        </w:rPr>
        <w:t>报价”，响应报价应含有所投货物的税费（如关税、进口货物及其所用原材料、各种国内、外税费等）及包装、运至最终目的地的运输、保险、现场落地、安装调试、检测验收、培训和交付后规定免费维保期内维保等环节所发生的一切费用</w:t>
      </w:r>
      <w:r>
        <w:rPr>
          <w:rStyle w:val="39"/>
          <w:rFonts w:hint="eastAsia" w:cs="宋体"/>
          <w:b/>
          <w:bCs/>
          <w:color w:val="auto"/>
          <w:sz w:val="24"/>
          <w:szCs w:val="24"/>
          <w:lang w:val="en-US" w:eastAsia="zh-CN"/>
        </w:rPr>
        <w:t>。</w:t>
      </w:r>
    </w:p>
    <w:p>
      <w:pPr>
        <w:pStyle w:val="3"/>
      </w:pPr>
    </w:p>
    <w:p>
      <w:pPr>
        <w:pStyle w:val="4"/>
      </w:pPr>
    </w:p>
    <w:p>
      <w:pPr>
        <w:snapToGrid w:val="0"/>
        <w:spacing w:line="400" w:lineRule="exact"/>
        <w:ind w:firstLine="440"/>
        <w:rPr>
          <w:rStyle w:val="39"/>
          <w:color w:val="000000"/>
          <w:szCs w:val="21"/>
          <w:u w:val="single"/>
        </w:rPr>
      </w:pPr>
      <w:r>
        <w:rPr>
          <w:rStyle w:val="39"/>
          <w:color w:val="000000"/>
          <w:szCs w:val="21"/>
        </w:rPr>
        <w:t>投标单位（公章）：</w:t>
      </w:r>
      <w:r>
        <w:rPr>
          <w:rStyle w:val="39"/>
          <w:color w:val="000000"/>
          <w:szCs w:val="21"/>
          <w:u w:val="single"/>
        </w:rPr>
        <w:t xml:space="preserve">                                          </w:t>
      </w:r>
      <w:r>
        <w:rPr>
          <w:rStyle w:val="39"/>
          <w:color w:val="000000"/>
          <w:szCs w:val="21"/>
        </w:rPr>
        <w:t xml:space="preserve">    </w:t>
      </w:r>
    </w:p>
    <w:p>
      <w:pPr>
        <w:snapToGrid w:val="0"/>
        <w:spacing w:line="400" w:lineRule="exact"/>
        <w:ind w:firstLine="440"/>
        <w:rPr>
          <w:rStyle w:val="39"/>
          <w:color w:val="000000"/>
          <w:szCs w:val="21"/>
          <w:u w:val="single"/>
        </w:rPr>
      </w:pPr>
      <w:r>
        <w:rPr>
          <w:rStyle w:val="39"/>
          <w:color w:val="000000"/>
          <w:szCs w:val="21"/>
        </w:rPr>
        <w:t>法定代表人或其委托代理人：</w:t>
      </w:r>
      <w:r>
        <w:rPr>
          <w:rStyle w:val="39"/>
          <w:color w:val="000000"/>
          <w:szCs w:val="21"/>
          <w:u w:val="single"/>
        </w:rPr>
        <w:t xml:space="preserve">      (签字或盖法人印章)       </w:t>
      </w:r>
    </w:p>
    <w:p>
      <w:pPr>
        <w:pStyle w:val="5"/>
        <w:spacing w:before="0" w:after="0" w:line="440" w:lineRule="exact"/>
        <w:ind w:firstLine="442"/>
        <w:jc w:val="both"/>
        <w:rPr>
          <w:rStyle w:val="39"/>
          <w:rFonts w:ascii="宋体" w:hAnsi="宋体" w:eastAsia="宋体"/>
          <w:color w:val="000000"/>
          <w:sz w:val="22"/>
          <w:szCs w:val="21"/>
        </w:rPr>
      </w:pPr>
      <w:r>
        <w:rPr>
          <w:rStyle w:val="39"/>
          <w:rFonts w:ascii="宋体" w:hAnsi="宋体" w:eastAsia="宋体"/>
          <w:color w:val="000000"/>
          <w:sz w:val="22"/>
          <w:szCs w:val="21"/>
        </w:rPr>
        <w:t>日   期：</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年</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月</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日</w:t>
      </w:r>
    </w:p>
    <w:p>
      <w:pPr>
        <w:spacing w:line="440" w:lineRule="exact"/>
        <w:ind w:firstLine="440"/>
        <w:rPr>
          <w:rFonts w:cs="宋体"/>
          <w:color w:val="000000"/>
        </w:rPr>
      </w:pPr>
      <w:r>
        <w:rPr>
          <w:rStyle w:val="39"/>
          <w:rFonts w:ascii="宋体" w:hAnsi="宋体" w:eastAsia="宋体"/>
          <w:color w:val="000000"/>
          <w:sz w:val="22"/>
          <w:szCs w:val="21"/>
        </w:rPr>
        <w:br w:type="page"/>
      </w:r>
    </w:p>
    <w:p>
      <w:pPr>
        <w:ind w:left="0" w:leftChars="0" w:firstLine="0" w:firstLineChars="0"/>
      </w:pPr>
    </w:p>
    <w:p>
      <w:pPr>
        <w:adjustRightInd w:val="0"/>
        <w:snapToGrid w:val="0"/>
        <w:spacing w:before="62" w:beforeLines="20" w:after="62" w:afterLines="20" w:line="540" w:lineRule="exact"/>
        <w:ind w:right="15" w:rightChars="7"/>
        <w:jc w:val="center"/>
        <w:rPr>
          <w:rFonts w:hint="eastAsia" w:ascii="宋体" w:hAnsi="宋体" w:eastAsia="宋体" w:cs="Times New Roman"/>
          <w:b/>
          <w:bCs/>
          <w:color w:val="000000"/>
          <w:sz w:val="28"/>
          <w:szCs w:val="28"/>
        </w:rPr>
      </w:pPr>
      <w:r>
        <w:rPr>
          <w:rFonts w:hint="eastAsia" w:cs="Times New Roman"/>
          <w:b/>
          <w:bCs/>
          <w:color w:val="000000"/>
          <w:sz w:val="28"/>
          <w:szCs w:val="28"/>
          <w:lang w:eastAsia="zh-CN"/>
        </w:rPr>
        <w:t>（</w:t>
      </w:r>
      <w:r>
        <w:rPr>
          <w:rFonts w:hint="eastAsia" w:cs="Times New Roman"/>
          <w:b/>
          <w:bCs/>
          <w:color w:val="000000"/>
          <w:sz w:val="28"/>
          <w:szCs w:val="28"/>
          <w:lang w:val="en-US" w:eastAsia="zh-CN"/>
        </w:rPr>
        <w:t>二</w:t>
      </w:r>
      <w:r>
        <w:rPr>
          <w:rFonts w:hint="eastAsia" w:cs="Times New Roman"/>
          <w:b/>
          <w:bCs/>
          <w:color w:val="000000"/>
          <w:sz w:val="28"/>
          <w:szCs w:val="28"/>
          <w:lang w:eastAsia="zh-CN"/>
        </w:rPr>
        <w:t>）</w:t>
      </w:r>
      <w:r>
        <w:rPr>
          <w:rFonts w:hint="eastAsia" w:ascii="宋体" w:hAnsi="宋体" w:eastAsia="宋体" w:cs="Times New Roman"/>
          <w:b/>
          <w:bCs/>
          <w:color w:val="000000"/>
          <w:sz w:val="28"/>
          <w:szCs w:val="28"/>
        </w:rPr>
        <w:t>分项目报价表</w:t>
      </w:r>
    </w:p>
    <w:p>
      <w:pPr>
        <w:spacing w:line="440" w:lineRule="exact"/>
        <w:ind w:firstLine="482"/>
        <w:jc w:val="center"/>
        <w:rPr>
          <w:rFonts w:cs="宋体"/>
          <w:b/>
          <w:color w:val="000000"/>
          <w:sz w:val="24"/>
          <w:szCs w:val="24"/>
        </w:rPr>
      </w:pPr>
      <w:r>
        <w:rPr>
          <w:rFonts w:hint="eastAsia" w:cs="宋体"/>
          <w:b/>
          <w:color w:val="000000"/>
          <w:sz w:val="24"/>
          <w:szCs w:val="24"/>
        </w:rPr>
        <w:t xml:space="preserve">                                                   单位：人民币元</w:t>
      </w:r>
    </w:p>
    <w:tbl>
      <w:tblPr>
        <w:tblStyle w:val="19"/>
        <w:tblW w:w="929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072"/>
        <w:gridCol w:w="1057"/>
        <w:gridCol w:w="1128"/>
        <w:gridCol w:w="1086"/>
        <w:gridCol w:w="1057"/>
        <w:gridCol w:w="900"/>
        <w:gridCol w:w="900"/>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499" w:type="dxa"/>
            <w:noWrap w:val="0"/>
            <w:vAlign w:val="center"/>
          </w:tcPr>
          <w:p>
            <w:pPr>
              <w:spacing w:line="240" w:lineRule="atLeast"/>
              <w:ind w:right="-112" w:rightChars="-51" w:firstLine="0" w:firstLineChars="0"/>
              <w:jc w:val="center"/>
              <w:rPr>
                <w:rFonts w:cs="宋体"/>
                <w:color w:val="000000"/>
              </w:rPr>
            </w:pPr>
            <w:r>
              <w:rPr>
                <w:rFonts w:hint="eastAsia" w:cs="宋体"/>
                <w:color w:val="000000"/>
              </w:rPr>
              <w:t>序号</w:t>
            </w:r>
          </w:p>
        </w:tc>
        <w:tc>
          <w:tcPr>
            <w:tcW w:w="1072" w:type="dxa"/>
            <w:noWrap w:val="0"/>
            <w:vAlign w:val="center"/>
          </w:tcPr>
          <w:p>
            <w:pPr>
              <w:spacing w:line="240" w:lineRule="atLeast"/>
              <w:ind w:firstLine="0" w:firstLineChars="0"/>
              <w:jc w:val="center"/>
              <w:rPr>
                <w:rFonts w:hint="default" w:eastAsia="宋体" w:cs="宋体"/>
                <w:color w:val="000000"/>
                <w:lang w:val="en-US" w:eastAsia="zh-CN"/>
              </w:rPr>
            </w:pPr>
            <w:r>
              <w:rPr>
                <w:rFonts w:hint="eastAsia" w:cs="宋体"/>
                <w:color w:val="000000"/>
                <w:lang w:val="en-US" w:eastAsia="zh-CN"/>
              </w:rPr>
              <w:t>船舶名称</w:t>
            </w:r>
          </w:p>
        </w:tc>
        <w:tc>
          <w:tcPr>
            <w:tcW w:w="1057" w:type="dxa"/>
            <w:noWrap w:val="0"/>
            <w:vAlign w:val="center"/>
          </w:tcPr>
          <w:p>
            <w:pPr>
              <w:spacing w:line="240" w:lineRule="atLeast"/>
              <w:ind w:firstLine="0" w:firstLineChars="0"/>
              <w:jc w:val="center"/>
              <w:rPr>
                <w:rFonts w:hint="default" w:eastAsia="宋体" w:cs="宋体"/>
                <w:color w:val="000000"/>
                <w:lang w:val="en-US" w:eastAsia="zh-CN"/>
              </w:rPr>
            </w:pPr>
            <w:r>
              <w:rPr>
                <w:rFonts w:hint="eastAsia" w:cs="宋体"/>
                <w:color w:val="000000"/>
                <w:lang w:val="en-US" w:eastAsia="zh-CN"/>
              </w:rPr>
              <w:t>发动机型号</w:t>
            </w:r>
          </w:p>
        </w:tc>
        <w:tc>
          <w:tcPr>
            <w:tcW w:w="1128" w:type="dxa"/>
            <w:noWrap w:val="0"/>
            <w:vAlign w:val="center"/>
          </w:tcPr>
          <w:p>
            <w:pPr>
              <w:spacing w:line="240" w:lineRule="atLeast"/>
              <w:ind w:firstLine="0" w:firstLineChars="0"/>
              <w:jc w:val="center"/>
              <w:rPr>
                <w:rFonts w:hint="default" w:eastAsia="宋体" w:cs="宋体"/>
                <w:color w:val="000000"/>
                <w:lang w:val="en-US" w:eastAsia="zh-CN"/>
              </w:rPr>
            </w:pPr>
            <w:r>
              <w:rPr>
                <w:rFonts w:hint="eastAsia" w:cs="宋体"/>
                <w:color w:val="000000"/>
                <w:lang w:val="en-US" w:eastAsia="zh-CN"/>
              </w:rPr>
              <w:t>发动机数量</w:t>
            </w:r>
          </w:p>
        </w:tc>
        <w:tc>
          <w:tcPr>
            <w:tcW w:w="1086" w:type="dxa"/>
            <w:noWrap w:val="0"/>
            <w:vAlign w:val="center"/>
          </w:tcPr>
          <w:p>
            <w:pPr>
              <w:spacing w:line="240" w:lineRule="atLeast"/>
              <w:ind w:firstLine="0" w:firstLineChars="0"/>
              <w:jc w:val="center"/>
              <w:rPr>
                <w:rFonts w:hint="default" w:eastAsia="宋体" w:cs="宋体"/>
                <w:color w:val="000000"/>
                <w:lang w:val="en-US" w:eastAsia="zh-CN"/>
              </w:rPr>
            </w:pPr>
            <w:r>
              <w:rPr>
                <w:rFonts w:hint="eastAsia" w:cs="宋体"/>
                <w:color w:val="000000"/>
                <w:lang w:val="en-US" w:eastAsia="zh-CN"/>
              </w:rPr>
              <w:t>艉机型号</w:t>
            </w:r>
          </w:p>
        </w:tc>
        <w:tc>
          <w:tcPr>
            <w:tcW w:w="1057" w:type="dxa"/>
            <w:noWrap w:val="0"/>
            <w:vAlign w:val="center"/>
          </w:tcPr>
          <w:p>
            <w:pPr>
              <w:spacing w:line="240" w:lineRule="atLeast"/>
              <w:ind w:firstLine="0" w:firstLineChars="0"/>
              <w:jc w:val="center"/>
              <w:rPr>
                <w:rFonts w:hint="default" w:cs="宋体"/>
                <w:color w:val="000000"/>
                <w:lang w:val="en-US"/>
              </w:rPr>
            </w:pPr>
            <w:r>
              <w:rPr>
                <w:rFonts w:hint="eastAsia" w:cs="宋体"/>
                <w:color w:val="000000"/>
                <w:lang w:val="en-US" w:eastAsia="zh-CN"/>
              </w:rPr>
              <w:t>配件名称</w:t>
            </w:r>
          </w:p>
        </w:tc>
        <w:tc>
          <w:tcPr>
            <w:tcW w:w="900" w:type="dxa"/>
            <w:noWrap w:val="0"/>
            <w:vAlign w:val="center"/>
          </w:tcPr>
          <w:p>
            <w:pPr>
              <w:spacing w:line="240" w:lineRule="atLeast"/>
              <w:ind w:firstLine="0" w:firstLineChars="0"/>
              <w:jc w:val="center"/>
              <w:rPr>
                <w:rFonts w:hint="eastAsia" w:eastAsia="宋体" w:cs="宋体"/>
                <w:color w:val="000000"/>
                <w:lang w:val="en-US" w:eastAsia="zh-CN"/>
              </w:rPr>
            </w:pPr>
            <w:r>
              <w:rPr>
                <w:rFonts w:hint="eastAsia" w:cs="宋体"/>
                <w:color w:val="000000"/>
                <w:lang w:val="en-US" w:eastAsia="zh-CN"/>
              </w:rPr>
              <w:t>数量</w:t>
            </w:r>
          </w:p>
        </w:tc>
        <w:tc>
          <w:tcPr>
            <w:tcW w:w="900" w:type="dxa"/>
            <w:noWrap w:val="0"/>
            <w:vAlign w:val="center"/>
          </w:tcPr>
          <w:p>
            <w:pPr>
              <w:spacing w:line="240" w:lineRule="atLeast"/>
              <w:ind w:firstLine="0" w:firstLineChars="0"/>
              <w:jc w:val="center"/>
              <w:rPr>
                <w:rFonts w:hint="eastAsia" w:eastAsia="宋体" w:cs="宋体"/>
                <w:color w:val="000000"/>
                <w:lang w:val="en-US" w:eastAsia="zh-CN"/>
              </w:rPr>
            </w:pPr>
            <w:r>
              <w:rPr>
                <w:rFonts w:hint="eastAsia" w:cs="宋体"/>
                <w:color w:val="000000"/>
                <w:lang w:val="en-US" w:eastAsia="zh-CN"/>
              </w:rPr>
              <w:t>含税单价</w:t>
            </w:r>
          </w:p>
        </w:tc>
        <w:tc>
          <w:tcPr>
            <w:tcW w:w="800" w:type="dxa"/>
            <w:noWrap w:val="0"/>
            <w:vAlign w:val="center"/>
          </w:tcPr>
          <w:p>
            <w:pPr>
              <w:spacing w:line="240" w:lineRule="atLeast"/>
              <w:ind w:firstLine="0" w:firstLineChars="0"/>
              <w:jc w:val="center"/>
              <w:rPr>
                <w:rFonts w:hint="eastAsia" w:eastAsia="宋体" w:cs="宋体"/>
                <w:color w:val="000000"/>
                <w:lang w:val="en-US" w:eastAsia="zh-CN"/>
              </w:rPr>
            </w:pPr>
            <w:r>
              <w:rPr>
                <w:rFonts w:hint="eastAsia" w:cs="宋体"/>
                <w:color w:val="000000"/>
                <w:lang w:val="en-US" w:eastAsia="zh-CN"/>
              </w:rPr>
              <w:t>合计</w:t>
            </w:r>
          </w:p>
        </w:tc>
        <w:tc>
          <w:tcPr>
            <w:tcW w:w="800" w:type="dxa"/>
            <w:noWrap w:val="0"/>
            <w:vAlign w:val="center"/>
          </w:tcPr>
          <w:p>
            <w:pPr>
              <w:spacing w:line="240" w:lineRule="atLeast"/>
              <w:ind w:firstLine="0" w:firstLineChars="0"/>
              <w:jc w:val="center"/>
              <w:rPr>
                <w:rFonts w:hint="default" w:eastAsia="宋体" w:cs="宋体"/>
                <w:color w:val="000000"/>
                <w:lang w:val="en-US" w:eastAsia="zh-CN"/>
              </w:rPr>
            </w:pPr>
            <w:r>
              <w:rPr>
                <w:rFonts w:hint="eastAsia" w:cs="宋体"/>
                <w:color w:val="00000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499" w:type="dxa"/>
            <w:noWrap w:val="0"/>
            <w:vAlign w:val="center"/>
          </w:tcPr>
          <w:p>
            <w:pPr>
              <w:spacing w:line="240" w:lineRule="exact"/>
              <w:ind w:firstLine="0" w:firstLineChars="0"/>
              <w:jc w:val="center"/>
              <w:rPr>
                <w:rFonts w:cs="宋体"/>
                <w:color w:val="000000"/>
              </w:rPr>
            </w:pPr>
            <w:r>
              <w:rPr>
                <w:rFonts w:hint="eastAsia" w:cs="宋体"/>
                <w:color w:val="000000"/>
              </w:rPr>
              <w:t>1</w:t>
            </w:r>
          </w:p>
        </w:tc>
        <w:tc>
          <w:tcPr>
            <w:tcW w:w="1072" w:type="dxa"/>
            <w:noWrap w:val="0"/>
            <w:vAlign w:val="center"/>
          </w:tcPr>
          <w:p>
            <w:pPr>
              <w:spacing w:line="320" w:lineRule="exact"/>
              <w:ind w:firstLine="0" w:firstLineChars="0"/>
              <w:jc w:val="center"/>
              <w:rPr>
                <w:rFonts w:cs="宋体"/>
                <w:bCs/>
                <w:color w:val="000000"/>
                <w:sz w:val="21"/>
                <w:szCs w:val="18"/>
              </w:rPr>
            </w:pPr>
          </w:p>
        </w:tc>
        <w:tc>
          <w:tcPr>
            <w:tcW w:w="1057" w:type="dxa"/>
            <w:noWrap w:val="0"/>
            <w:vAlign w:val="center"/>
          </w:tcPr>
          <w:p>
            <w:pPr>
              <w:spacing w:line="320" w:lineRule="exact"/>
              <w:ind w:firstLine="440"/>
              <w:jc w:val="center"/>
              <w:rPr>
                <w:rFonts w:cs="宋体"/>
                <w:color w:val="000000"/>
              </w:rPr>
            </w:pPr>
          </w:p>
        </w:tc>
        <w:tc>
          <w:tcPr>
            <w:tcW w:w="1128" w:type="dxa"/>
            <w:noWrap w:val="0"/>
            <w:vAlign w:val="center"/>
          </w:tcPr>
          <w:p>
            <w:pPr>
              <w:spacing w:line="320" w:lineRule="exact"/>
              <w:ind w:firstLine="440"/>
              <w:jc w:val="center"/>
              <w:rPr>
                <w:rFonts w:cs="宋体"/>
                <w:color w:val="000000"/>
              </w:rPr>
            </w:pPr>
          </w:p>
        </w:tc>
        <w:tc>
          <w:tcPr>
            <w:tcW w:w="1086" w:type="dxa"/>
            <w:noWrap w:val="0"/>
            <w:vAlign w:val="center"/>
          </w:tcPr>
          <w:p>
            <w:pPr>
              <w:spacing w:line="320" w:lineRule="exact"/>
              <w:ind w:firstLine="440"/>
              <w:jc w:val="center"/>
              <w:rPr>
                <w:rFonts w:cs="宋体"/>
                <w:color w:val="000000"/>
              </w:rPr>
            </w:pPr>
          </w:p>
        </w:tc>
        <w:tc>
          <w:tcPr>
            <w:tcW w:w="1057"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499" w:type="dxa"/>
            <w:noWrap w:val="0"/>
            <w:vAlign w:val="center"/>
          </w:tcPr>
          <w:p>
            <w:pPr>
              <w:spacing w:line="240" w:lineRule="exact"/>
              <w:ind w:firstLine="0" w:firstLineChars="0"/>
              <w:jc w:val="center"/>
              <w:rPr>
                <w:rFonts w:cs="宋体"/>
                <w:color w:val="000000"/>
              </w:rPr>
            </w:pPr>
            <w:r>
              <w:rPr>
                <w:rFonts w:hint="eastAsia" w:cs="宋体"/>
                <w:color w:val="000000"/>
              </w:rPr>
              <w:t>2</w:t>
            </w:r>
          </w:p>
        </w:tc>
        <w:tc>
          <w:tcPr>
            <w:tcW w:w="1072" w:type="dxa"/>
            <w:noWrap w:val="0"/>
            <w:vAlign w:val="center"/>
          </w:tcPr>
          <w:p>
            <w:pPr>
              <w:spacing w:line="320" w:lineRule="exact"/>
              <w:ind w:firstLine="0" w:firstLineChars="0"/>
              <w:jc w:val="center"/>
              <w:rPr>
                <w:rFonts w:cs="宋体"/>
                <w:color w:val="000000"/>
                <w:sz w:val="21"/>
                <w:szCs w:val="18"/>
              </w:rPr>
            </w:pPr>
          </w:p>
        </w:tc>
        <w:tc>
          <w:tcPr>
            <w:tcW w:w="1057" w:type="dxa"/>
            <w:noWrap w:val="0"/>
            <w:vAlign w:val="center"/>
          </w:tcPr>
          <w:p>
            <w:pPr>
              <w:spacing w:line="320" w:lineRule="exact"/>
              <w:ind w:firstLine="440"/>
              <w:jc w:val="center"/>
              <w:rPr>
                <w:rFonts w:cs="宋体"/>
                <w:color w:val="000000"/>
              </w:rPr>
            </w:pPr>
          </w:p>
        </w:tc>
        <w:tc>
          <w:tcPr>
            <w:tcW w:w="1128" w:type="dxa"/>
            <w:noWrap w:val="0"/>
            <w:vAlign w:val="center"/>
          </w:tcPr>
          <w:p>
            <w:pPr>
              <w:spacing w:line="320" w:lineRule="exact"/>
              <w:ind w:firstLine="440"/>
              <w:jc w:val="center"/>
              <w:rPr>
                <w:rFonts w:cs="宋体"/>
                <w:color w:val="000000"/>
              </w:rPr>
            </w:pPr>
          </w:p>
        </w:tc>
        <w:tc>
          <w:tcPr>
            <w:tcW w:w="1086" w:type="dxa"/>
            <w:noWrap w:val="0"/>
            <w:vAlign w:val="center"/>
          </w:tcPr>
          <w:p>
            <w:pPr>
              <w:spacing w:line="320" w:lineRule="exact"/>
              <w:ind w:firstLine="440"/>
              <w:jc w:val="center"/>
              <w:rPr>
                <w:rFonts w:cs="宋体"/>
                <w:color w:val="000000"/>
              </w:rPr>
            </w:pPr>
          </w:p>
        </w:tc>
        <w:tc>
          <w:tcPr>
            <w:tcW w:w="1057"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499" w:type="dxa"/>
            <w:noWrap w:val="0"/>
            <w:vAlign w:val="center"/>
          </w:tcPr>
          <w:p>
            <w:pPr>
              <w:spacing w:line="240" w:lineRule="exact"/>
              <w:ind w:firstLine="0" w:firstLineChars="0"/>
              <w:jc w:val="center"/>
              <w:rPr>
                <w:rFonts w:cs="宋体"/>
                <w:bCs/>
                <w:color w:val="000000"/>
              </w:rPr>
            </w:pPr>
            <w:r>
              <w:rPr>
                <w:rFonts w:hint="eastAsia" w:cs="宋体"/>
                <w:bCs/>
                <w:color w:val="000000"/>
              </w:rPr>
              <w:t>3</w:t>
            </w:r>
          </w:p>
        </w:tc>
        <w:tc>
          <w:tcPr>
            <w:tcW w:w="1072" w:type="dxa"/>
            <w:noWrap w:val="0"/>
            <w:vAlign w:val="center"/>
          </w:tcPr>
          <w:p>
            <w:pPr>
              <w:spacing w:line="320" w:lineRule="exact"/>
              <w:ind w:firstLine="0" w:firstLineChars="0"/>
              <w:jc w:val="center"/>
              <w:rPr>
                <w:rFonts w:cs="宋体"/>
                <w:bCs/>
                <w:color w:val="000000"/>
                <w:sz w:val="21"/>
                <w:szCs w:val="18"/>
              </w:rPr>
            </w:pPr>
          </w:p>
        </w:tc>
        <w:tc>
          <w:tcPr>
            <w:tcW w:w="1057" w:type="dxa"/>
            <w:noWrap w:val="0"/>
            <w:vAlign w:val="center"/>
          </w:tcPr>
          <w:p>
            <w:pPr>
              <w:spacing w:line="320" w:lineRule="exact"/>
              <w:ind w:firstLine="440"/>
              <w:jc w:val="center"/>
              <w:rPr>
                <w:rFonts w:cs="宋体"/>
                <w:color w:val="000000"/>
              </w:rPr>
            </w:pPr>
          </w:p>
        </w:tc>
        <w:tc>
          <w:tcPr>
            <w:tcW w:w="1128" w:type="dxa"/>
            <w:noWrap w:val="0"/>
            <w:vAlign w:val="center"/>
          </w:tcPr>
          <w:p>
            <w:pPr>
              <w:spacing w:line="320" w:lineRule="exact"/>
              <w:ind w:firstLine="440"/>
              <w:jc w:val="center"/>
              <w:rPr>
                <w:rFonts w:cs="宋体"/>
                <w:color w:val="000000"/>
              </w:rPr>
            </w:pPr>
          </w:p>
        </w:tc>
        <w:tc>
          <w:tcPr>
            <w:tcW w:w="1086" w:type="dxa"/>
            <w:noWrap w:val="0"/>
            <w:vAlign w:val="center"/>
          </w:tcPr>
          <w:p>
            <w:pPr>
              <w:spacing w:line="320" w:lineRule="exact"/>
              <w:ind w:firstLine="440"/>
              <w:jc w:val="center"/>
              <w:rPr>
                <w:rFonts w:cs="宋体"/>
                <w:color w:val="000000"/>
              </w:rPr>
            </w:pPr>
          </w:p>
        </w:tc>
        <w:tc>
          <w:tcPr>
            <w:tcW w:w="1057"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499" w:type="dxa"/>
            <w:noWrap w:val="0"/>
            <w:vAlign w:val="center"/>
          </w:tcPr>
          <w:p>
            <w:pPr>
              <w:spacing w:line="240" w:lineRule="exact"/>
              <w:ind w:firstLine="0" w:firstLineChars="0"/>
              <w:jc w:val="center"/>
              <w:rPr>
                <w:rFonts w:cs="宋体"/>
                <w:bCs/>
                <w:color w:val="000000"/>
              </w:rPr>
            </w:pPr>
            <w:r>
              <w:rPr>
                <w:rFonts w:hint="eastAsia" w:cs="宋体"/>
                <w:bCs/>
                <w:color w:val="000000"/>
              </w:rPr>
              <w:t>...</w:t>
            </w:r>
          </w:p>
        </w:tc>
        <w:tc>
          <w:tcPr>
            <w:tcW w:w="1072" w:type="dxa"/>
            <w:noWrap w:val="0"/>
            <w:vAlign w:val="center"/>
          </w:tcPr>
          <w:p>
            <w:pPr>
              <w:pStyle w:val="8"/>
              <w:adjustRightInd w:val="0"/>
              <w:snapToGrid w:val="0"/>
              <w:spacing w:line="360" w:lineRule="auto"/>
              <w:ind w:firstLine="440"/>
              <w:jc w:val="center"/>
              <w:rPr>
                <w:rFonts w:hAnsi="宋体" w:cs="宋体"/>
                <w:bCs/>
                <w:color w:val="000000"/>
              </w:rPr>
            </w:pPr>
            <w:r>
              <w:rPr>
                <w:rFonts w:hint="eastAsia" w:hAnsi="宋体" w:cs="宋体"/>
                <w:bCs/>
                <w:color w:val="000000"/>
              </w:rPr>
              <w:t>...</w:t>
            </w:r>
          </w:p>
        </w:tc>
        <w:tc>
          <w:tcPr>
            <w:tcW w:w="1057" w:type="dxa"/>
            <w:noWrap w:val="0"/>
            <w:vAlign w:val="center"/>
          </w:tcPr>
          <w:p>
            <w:pPr>
              <w:spacing w:line="320" w:lineRule="exact"/>
              <w:ind w:firstLine="440"/>
              <w:jc w:val="center"/>
              <w:rPr>
                <w:rFonts w:cs="宋体"/>
                <w:color w:val="000000"/>
              </w:rPr>
            </w:pPr>
          </w:p>
        </w:tc>
        <w:tc>
          <w:tcPr>
            <w:tcW w:w="1128" w:type="dxa"/>
            <w:noWrap w:val="0"/>
            <w:vAlign w:val="center"/>
          </w:tcPr>
          <w:p>
            <w:pPr>
              <w:spacing w:line="320" w:lineRule="exact"/>
              <w:ind w:firstLine="440"/>
              <w:jc w:val="center"/>
              <w:rPr>
                <w:rFonts w:cs="宋体"/>
                <w:color w:val="000000"/>
              </w:rPr>
            </w:pPr>
          </w:p>
        </w:tc>
        <w:tc>
          <w:tcPr>
            <w:tcW w:w="1086" w:type="dxa"/>
            <w:noWrap w:val="0"/>
            <w:vAlign w:val="center"/>
          </w:tcPr>
          <w:p>
            <w:pPr>
              <w:spacing w:line="320" w:lineRule="exact"/>
              <w:ind w:firstLine="440"/>
              <w:jc w:val="center"/>
              <w:rPr>
                <w:rFonts w:cs="宋体"/>
                <w:color w:val="000000"/>
              </w:rPr>
            </w:pPr>
          </w:p>
        </w:tc>
        <w:tc>
          <w:tcPr>
            <w:tcW w:w="1057"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499" w:type="dxa"/>
            <w:noWrap w:val="0"/>
            <w:vAlign w:val="center"/>
          </w:tcPr>
          <w:p>
            <w:pPr>
              <w:spacing w:line="240" w:lineRule="exact"/>
              <w:ind w:firstLine="440"/>
              <w:jc w:val="center"/>
              <w:rPr>
                <w:rFonts w:cs="宋体"/>
                <w:bCs/>
                <w:color w:val="000000"/>
              </w:rPr>
            </w:pPr>
          </w:p>
        </w:tc>
        <w:tc>
          <w:tcPr>
            <w:tcW w:w="1072" w:type="dxa"/>
            <w:noWrap w:val="0"/>
            <w:vAlign w:val="center"/>
          </w:tcPr>
          <w:p>
            <w:pPr>
              <w:pStyle w:val="8"/>
              <w:adjustRightInd w:val="0"/>
              <w:snapToGrid w:val="0"/>
              <w:spacing w:line="360" w:lineRule="auto"/>
              <w:ind w:firstLine="440"/>
              <w:jc w:val="center"/>
              <w:rPr>
                <w:rFonts w:hAnsi="宋体" w:cs="宋体"/>
                <w:bCs/>
                <w:color w:val="000000"/>
              </w:rPr>
            </w:pPr>
          </w:p>
        </w:tc>
        <w:tc>
          <w:tcPr>
            <w:tcW w:w="1057" w:type="dxa"/>
            <w:noWrap w:val="0"/>
            <w:vAlign w:val="center"/>
          </w:tcPr>
          <w:p>
            <w:pPr>
              <w:spacing w:line="320" w:lineRule="exact"/>
              <w:ind w:firstLine="440"/>
              <w:jc w:val="center"/>
              <w:rPr>
                <w:rFonts w:cs="宋体"/>
                <w:color w:val="000000"/>
              </w:rPr>
            </w:pPr>
          </w:p>
        </w:tc>
        <w:tc>
          <w:tcPr>
            <w:tcW w:w="1128" w:type="dxa"/>
            <w:noWrap w:val="0"/>
            <w:vAlign w:val="center"/>
          </w:tcPr>
          <w:p>
            <w:pPr>
              <w:spacing w:line="320" w:lineRule="exact"/>
              <w:ind w:firstLine="440"/>
              <w:jc w:val="center"/>
              <w:rPr>
                <w:rFonts w:cs="宋体"/>
                <w:color w:val="000000"/>
              </w:rPr>
            </w:pPr>
          </w:p>
        </w:tc>
        <w:tc>
          <w:tcPr>
            <w:tcW w:w="1086" w:type="dxa"/>
            <w:noWrap w:val="0"/>
            <w:vAlign w:val="center"/>
          </w:tcPr>
          <w:p>
            <w:pPr>
              <w:spacing w:line="320" w:lineRule="exact"/>
              <w:ind w:firstLine="440"/>
              <w:jc w:val="center"/>
              <w:rPr>
                <w:rFonts w:cs="宋体"/>
                <w:color w:val="000000"/>
              </w:rPr>
            </w:pPr>
          </w:p>
        </w:tc>
        <w:tc>
          <w:tcPr>
            <w:tcW w:w="1057"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9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c>
          <w:tcPr>
            <w:tcW w:w="800" w:type="dxa"/>
            <w:noWrap w:val="0"/>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1571" w:type="dxa"/>
            <w:gridSpan w:val="2"/>
            <w:noWrap w:val="0"/>
            <w:vAlign w:val="center"/>
          </w:tcPr>
          <w:p>
            <w:pPr>
              <w:pStyle w:val="8"/>
              <w:adjustRightInd w:val="0"/>
              <w:snapToGrid w:val="0"/>
              <w:spacing w:line="360" w:lineRule="auto"/>
              <w:ind w:firstLine="0" w:firstLineChars="0"/>
              <w:jc w:val="center"/>
              <w:rPr>
                <w:rFonts w:hAnsi="宋体" w:cs="宋体"/>
                <w:color w:val="000000"/>
              </w:rPr>
            </w:pPr>
            <w:r>
              <w:rPr>
                <w:rFonts w:hint="eastAsia" w:hAnsi="宋体" w:cs="宋体"/>
                <w:color w:val="000000"/>
              </w:rPr>
              <w:t>投标总报价（</w:t>
            </w:r>
            <w:r>
              <w:rPr>
                <w:rFonts w:hint="eastAsia" w:hAnsi="宋体" w:cs="宋体"/>
                <w:color w:val="000000"/>
                <w:lang w:val="en-US" w:eastAsia="zh-CN"/>
              </w:rPr>
              <w:t>百分比</w:t>
            </w:r>
            <w:r>
              <w:rPr>
                <w:rFonts w:hint="eastAsia" w:hAnsi="宋体" w:cs="宋体"/>
                <w:color w:val="000000"/>
              </w:rPr>
              <w:t>）</w:t>
            </w:r>
          </w:p>
        </w:tc>
        <w:tc>
          <w:tcPr>
            <w:tcW w:w="7728" w:type="dxa"/>
            <w:gridSpan w:val="8"/>
            <w:noWrap w:val="0"/>
            <w:vAlign w:val="center"/>
          </w:tcPr>
          <w:p>
            <w:pPr>
              <w:spacing w:line="320" w:lineRule="exact"/>
              <w:ind w:firstLine="440"/>
              <w:jc w:val="center"/>
              <w:rPr>
                <w:rFonts w:cs="宋体"/>
                <w:color w:val="000000"/>
              </w:rPr>
            </w:pPr>
          </w:p>
        </w:tc>
      </w:tr>
    </w:tbl>
    <w:p>
      <w:pPr>
        <w:spacing w:line="360" w:lineRule="auto"/>
        <w:ind w:right="398" w:rightChars="181" w:firstLine="440"/>
        <w:rPr>
          <w:rFonts w:cs="宋体"/>
          <w:color w:val="000000"/>
        </w:rPr>
      </w:pPr>
      <w:r>
        <w:rPr>
          <w:rFonts w:hint="eastAsia" w:cs="宋体"/>
          <w:color w:val="000000"/>
        </w:rPr>
        <w:t>（请对照采购清单逐项报价并汇总，表格不够可自行扩展）</w:t>
      </w:r>
    </w:p>
    <w:p>
      <w:pPr>
        <w:spacing w:line="360" w:lineRule="auto"/>
        <w:ind w:right="398" w:rightChars="181" w:firstLine="440"/>
        <w:rPr>
          <w:rFonts w:hint="eastAsia" w:cs="宋体"/>
          <w:color w:val="000000"/>
        </w:rPr>
      </w:pPr>
    </w:p>
    <w:p>
      <w:pPr>
        <w:spacing w:line="360" w:lineRule="auto"/>
        <w:ind w:right="398" w:rightChars="181" w:firstLine="440"/>
        <w:rPr>
          <w:rFonts w:cs="宋体"/>
          <w:color w:val="000000"/>
          <w:u w:val="single"/>
        </w:rPr>
      </w:pPr>
      <w:r>
        <w:rPr>
          <w:rFonts w:hint="eastAsia" w:cs="宋体"/>
          <w:color w:val="000000"/>
        </w:rPr>
        <w:t>投标人名称（公章）：</w:t>
      </w:r>
      <w:r>
        <w:rPr>
          <w:rFonts w:hint="eastAsia" w:cs="宋体"/>
          <w:color w:val="000000"/>
          <w:u w:val="single"/>
        </w:rPr>
        <w:t xml:space="preserve">                               </w:t>
      </w:r>
    </w:p>
    <w:p>
      <w:pPr>
        <w:spacing w:line="360" w:lineRule="auto"/>
        <w:ind w:right="398" w:rightChars="181" w:firstLine="440"/>
        <w:rPr>
          <w:rFonts w:cs="宋体"/>
          <w:color w:val="000000"/>
          <w:shd w:val="pct10" w:color="auto" w:fill="FFFFFF"/>
        </w:rPr>
      </w:pPr>
      <w:r>
        <w:rPr>
          <w:rFonts w:hint="eastAsia" w:cs="宋体"/>
          <w:color w:val="000000"/>
        </w:rPr>
        <w:t>法定代表人（负责人）或授权人签字：</w:t>
      </w:r>
      <w:r>
        <w:rPr>
          <w:rFonts w:hint="eastAsia" w:cs="宋体"/>
          <w:color w:val="000000"/>
          <w:u w:val="single"/>
        </w:rPr>
        <w:t xml:space="preserve">                      </w:t>
      </w:r>
    </w:p>
    <w:p>
      <w:pPr>
        <w:spacing w:before="60" w:after="60" w:line="460" w:lineRule="exact"/>
        <w:ind w:right="480" w:firstLine="440"/>
        <w:jc w:val="right"/>
        <w:rPr>
          <w:rFonts w:cs="宋体"/>
          <w:color w:val="000000"/>
        </w:rPr>
      </w:pPr>
      <w:r>
        <w:rPr>
          <w:rFonts w:hint="eastAsia" w:cs="宋体"/>
          <w:color w:val="000000"/>
        </w:rPr>
        <w:t>年   月   日</w:t>
      </w:r>
    </w:p>
    <w:p>
      <w:pPr>
        <w:pStyle w:val="13"/>
        <w:spacing w:line="440" w:lineRule="exact"/>
        <w:ind w:firstLine="422"/>
        <w:jc w:val="right"/>
        <w:rPr>
          <w:rFonts w:ascii="宋体" w:eastAsia="宋体" w:cs="宋体"/>
          <w:color w:val="000000"/>
          <w:sz w:val="21"/>
        </w:rPr>
      </w:pPr>
    </w:p>
    <w:p>
      <w:pPr>
        <w:pStyle w:val="13"/>
        <w:spacing w:line="440" w:lineRule="exact"/>
        <w:ind w:firstLine="422"/>
        <w:rPr>
          <w:rFonts w:ascii="宋体" w:eastAsia="宋体" w:cs="宋体"/>
          <w:b w:val="0"/>
          <w:color w:val="000000"/>
          <w:sz w:val="21"/>
        </w:rPr>
      </w:pPr>
      <w:r>
        <w:rPr>
          <w:rFonts w:hint="eastAsia" w:ascii="宋体" w:eastAsia="宋体" w:cs="宋体"/>
          <w:color w:val="000000"/>
          <w:sz w:val="21"/>
        </w:rPr>
        <w:t>注</w:t>
      </w:r>
      <w:r>
        <w:rPr>
          <w:rFonts w:hint="eastAsia" w:ascii="宋体" w:eastAsia="宋体" w:cs="宋体"/>
          <w:color w:val="000000"/>
          <w:spacing w:val="-6"/>
          <w:sz w:val="21"/>
        </w:rPr>
        <w:t>：</w:t>
      </w:r>
      <w:r>
        <w:rPr>
          <w:rFonts w:hint="eastAsia" w:ascii="宋体" w:eastAsia="宋体" w:cs="宋体"/>
          <w:b w:val="0"/>
          <w:color w:val="000000"/>
          <w:spacing w:val="-6"/>
          <w:sz w:val="21"/>
        </w:rPr>
        <w:t>1、上表中的单价必须以人民币的形式表示，但投标人可另外自行标出以外币形式表示的价格和折扣；</w:t>
      </w:r>
    </w:p>
    <w:p>
      <w:pPr>
        <w:rPr>
          <w:rFonts w:hint="eastAsia" w:ascii="宋体" w:hAnsi="宋体"/>
          <w:b/>
          <w:bCs/>
          <w:color w:val="000000"/>
          <w:sz w:val="28"/>
          <w:szCs w:val="28"/>
          <w:lang w:eastAsia="zh-CN"/>
        </w:rPr>
      </w:pPr>
      <w:r>
        <w:rPr>
          <w:rFonts w:hint="eastAsia" w:cs="宋体"/>
          <w:color w:val="000000"/>
        </w:rPr>
        <w:t>2、投标人的报价应包含所投</w:t>
      </w:r>
      <w:r>
        <w:rPr>
          <w:rFonts w:hint="eastAsia" w:cs="宋体"/>
          <w:color w:val="000000"/>
          <w:lang w:val="en-US" w:eastAsia="zh-CN"/>
        </w:rPr>
        <w:t>服务</w:t>
      </w:r>
      <w:r>
        <w:rPr>
          <w:rFonts w:hint="eastAsia" w:cs="宋体"/>
          <w:color w:val="000000"/>
        </w:rPr>
        <w:t>的所有费用。</w:t>
      </w:r>
    </w:p>
    <w:p>
      <w:pPr>
        <w:rPr>
          <w:rStyle w:val="39"/>
          <w:rFonts w:cs="宋体"/>
          <w:b/>
          <w:bCs/>
          <w:color w:val="000000"/>
          <w:sz w:val="24"/>
          <w:szCs w:val="24"/>
        </w:rPr>
      </w:pPr>
      <w:r>
        <w:rPr>
          <w:rStyle w:val="39"/>
          <w:rFonts w:cs="宋体"/>
          <w:b/>
          <w:bCs/>
          <w:color w:val="000000"/>
          <w:sz w:val="24"/>
          <w:szCs w:val="24"/>
        </w:rPr>
        <w:br w:type="page"/>
      </w:r>
    </w:p>
    <w:p>
      <w:pPr>
        <w:snapToGrid w:val="0"/>
        <w:spacing w:line="320" w:lineRule="auto"/>
        <w:ind w:firstLine="0" w:firstLineChars="0"/>
        <w:jc w:val="center"/>
        <w:rPr>
          <w:rFonts w:cs="宋体"/>
          <w:b/>
          <w:sz w:val="24"/>
          <w:szCs w:val="24"/>
          <w:lang w:val="zh-CN" w:bidi="zh-CN"/>
        </w:rPr>
      </w:pPr>
      <w:r>
        <w:rPr>
          <w:rStyle w:val="39"/>
          <w:rFonts w:cs="宋体"/>
          <w:b/>
          <w:bCs/>
          <w:color w:val="000000"/>
          <w:sz w:val="24"/>
          <w:szCs w:val="24"/>
        </w:rPr>
        <w:t>（</w:t>
      </w:r>
      <w:r>
        <w:rPr>
          <w:rStyle w:val="39"/>
          <w:rFonts w:hint="eastAsia" w:cs="宋体"/>
          <w:b/>
          <w:bCs/>
          <w:color w:val="000000"/>
          <w:sz w:val="24"/>
          <w:szCs w:val="24"/>
          <w:lang w:val="en-US" w:eastAsia="zh-CN"/>
        </w:rPr>
        <w:t>三</w:t>
      </w:r>
      <w:r>
        <w:rPr>
          <w:rStyle w:val="39"/>
          <w:rFonts w:cs="宋体"/>
          <w:b/>
          <w:bCs/>
          <w:color w:val="000000"/>
          <w:sz w:val="24"/>
          <w:szCs w:val="24"/>
        </w:rPr>
        <w:t>）</w:t>
      </w:r>
      <w:r>
        <w:rPr>
          <w:rFonts w:cs="宋体"/>
          <w:b/>
          <w:bCs/>
          <w:sz w:val="24"/>
          <w:szCs w:val="24"/>
          <w:lang w:val="zh-CN" w:bidi="zh-CN"/>
        </w:rPr>
        <w:t>承诺报价表</w:t>
      </w:r>
    </w:p>
    <w:p>
      <w:pPr>
        <w:tabs>
          <w:tab w:val="left" w:pos="1663"/>
        </w:tabs>
        <w:autoSpaceDE w:val="0"/>
        <w:autoSpaceDN w:val="0"/>
        <w:ind w:left="96" w:firstLine="482"/>
        <w:jc w:val="center"/>
        <w:outlineLvl w:val="3"/>
        <w:rPr>
          <w:rFonts w:cs="宋体"/>
          <w:b/>
          <w:bCs/>
          <w:sz w:val="24"/>
          <w:szCs w:val="24"/>
          <w:lang w:val="zh-CN" w:bidi="zh-CN"/>
        </w:rPr>
      </w:pPr>
      <w:r>
        <w:rPr>
          <w:rFonts w:cs="宋体"/>
          <w:b/>
          <w:bCs/>
          <w:sz w:val="24"/>
          <w:szCs w:val="24"/>
          <w:lang w:val="zh-CN" w:bidi="zh-CN"/>
        </w:rPr>
        <w:t>（某项目第</w:t>
      </w:r>
      <w:r>
        <w:rPr>
          <w:rFonts w:cs="宋体"/>
          <w:b/>
          <w:bCs/>
          <w:sz w:val="24"/>
          <w:szCs w:val="24"/>
          <w:u w:val="single"/>
          <w:lang w:val="zh-CN" w:bidi="zh-CN"/>
        </w:rPr>
        <w:t xml:space="preserve"> </w:t>
      </w:r>
      <w:r>
        <w:rPr>
          <w:rFonts w:cs="宋体"/>
          <w:b/>
          <w:bCs/>
          <w:sz w:val="24"/>
          <w:szCs w:val="24"/>
          <w:u w:val="single"/>
          <w:lang w:val="zh-CN" w:bidi="zh-CN"/>
        </w:rPr>
        <w:tab/>
      </w:r>
      <w:r>
        <w:rPr>
          <w:rFonts w:cs="宋体"/>
          <w:b/>
          <w:bCs/>
          <w:sz w:val="24"/>
          <w:szCs w:val="24"/>
          <w:lang w:val="zh-CN" w:bidi="zh-CN"/>
        </w:rPr>
        <w:t>次报价书）</w:t>
      </w:r>
    </w:p>
    <w:p>
      <w:pPr>
        <w:tabs>
          <w:tab w:val="left" w:pos="1663"/>
        </w:tabs>
        <w:autoSpaceDE w:val="0"/>
        <w:autoSpaceDN w:val="0"/>
        <w:ind w:firstLine="0" w:firstLineChars="0"/>
        <w:jc w:val="left"/>
        <w:outlineLvl w:val="3"/>
        <w:rPr>
          <w:rFonts w:cs="宋体"/>
          <w:b/>
          <w:bCs/>
          <w:sz w:val="24"/>
          <w:szCs w:val="24"/>
          <w:u w:val="single"/>
          <w:lang w:bidi="zh-CN"/>
        </w:rPr>
      </w:pPr>
      <w:r>
        <w:rPr>
          <w:rFonts w:hint="eastAsia" w:cs="宋体"/>
          <w:b/>
          <w:bCs/>
          <w:sz w:val="24"/>
          <w:szCs w:val="24"/>
          <w:lang w:bidi="zh-CN"/>
        </w:rPr>
        <w:t>项目名称：</w:t>
      </w:r>
      <w:r>
        <w:rPr>
          <w:rFonts w:hint="eastAsia" w:cs="宋体"/>
          <w:b/>
          <w:bCs/>
          <w:sz w:val="24"/>
          <w:szCs w:val="24"/>
          <w:u w:val="single"/>
          <w:lang w:bidi="zh-CN"/>
        </w:rPr>
        <w:t xml:space="preserve">霍山佛子岭旅游发展有限公司船舶维修保养服务项目           </w:t>
      </w:r>
    </w:p>
    <w:p>
      <w:pPr>
        <w:pStyle w:val="18"/>
        <w:ind w:left="0" w:leftChars="0" w:firstLine="0" w:firstLineChars="0"/>
        <w:rPr>
          <w:rFonts w:hint="default"/>
          <w:u w:val="single"/>
          <w:lang w:val="en-US"/>
        </w:rPr>
      </w:pPr>
      <w:r>
        <w:rPr>
          <w:rFonts w:hint="eastAsia"/>
          <w:b/>
          <w:bCs/>
          <w:sz w:val="24"/>
          <w:szCs w:val="24"/>
          <w:lang w:bidi="zh-CN"/>
        </w:rPr>
        <w:t xml:space="preserve">     项目编号：</w:t>
      </w:r>
      <w:r>
        <w:rPr>
          <w:rFonts w:hint="eastAsia"/>
          <w:b/>
          <w:bCs/>
          <w:sz w:val="24"/>
          <w:szCs w:val="24"/>
          <w:u w:val="single"/>
          <w:lang w:bidi="zh-CN"/>
        </w:rPr>
        <w:t>DBSCG-2023-074</w:t>
      </w:r>
    </w:p>
    <w:p>
      <w:pPr>
        <w:autoSpaceDE w:val="0"/>
        <w:autoSpaceDN w:val="0"/>
        <w:spacing w:before="1" w:after="1"/>
        <w:ind w:firstLine="241"/>
        <w:jc w:val="left"/>
        <w:rPr>
          <w:rFonts w:cs="宋体"/>
          <w:b/>
          <w:sz w:val="12"/>
          <w:szCs w:val="24"/>
          <w:lang w:val="zh-CN" w:bidi="zh-CN"/>
        </w:rPr>
      </w:pPr>
    </w:p>
    <w:tbl>
      <w:tblPr>
        <w:tblStyle w:val="19"/>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tcPr>
          <w:p>
            <w:pPr>
              <w:autoSpaceDE w:val="0"/>
              <w:autoSpaceDN w:val="0"/>
              <w:spacing w:before="177"/>
              <w:ind w:right="238" w:firstLine="0" w:firstLineChars="0"/>
              <w:jc w:val="center"/>
              <w:rPr>
                <w:rFonts w:cs="宋体"/>
                <w:b/>
                <w:sz w:val="24"/>
                <w:szCs w:val="22"/>
                <w:lang w:val="zh-CN" w:bidi="zh-CN"/>
              </w:rPr>
            </w:pPr>
            <w:r>
              <w:rPr>
                <w:rFonts w:cs="宋体"/>
                <w:b/>
                <w:sz w:val="24"/>
                <w:szCs w:val="22"/>
                <w:lang w:val="zh-CN" w:bidi="zh-CN"/>
              </w:rPr>
              <w:t>供应商名称</w:t>
            </w:r>
          </w:p>
        </w:tc>
        <w:tc>
          <w:tcPr>
            <w:tcW w:w="6064" w:type="dxa"/>
          </w:tcPr>
          <w:p>
            <w:pPr>
              <w:autoSpaceDE w:val="0"/>
              <w:autoSpaceDN w:val="0"/>
              <w:ind w:firstLine="440"/>
              <w:jc w:val="left"/>
              <w:rPr>
                <w:rFonts w:cs="宋体"/>
                <w:szCs w:val="22"/>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vAlign w:val="center"/>
          </w:tcPr>
          <w:p>
            <w:pPr>
              <w:autoSpaceDE w:val="0"/>
              <w:autoSpaceDN w:val="0"/>
              <w:ind w:right="237" w:firstLine="0" w:firstLineChars="0"/>
              <w:jc w:val="center"/>
              <w:rPr>
                <w:rFonts w:cs="宋体"/>
                <w:b/>
                <w:sz w:val="24"/>
                <w:szCs w:val="22"/>
                <w:lang w:val="zh-CN" w:bidi="zh-CN"/>
              </w:rPr>
            </w:pPr>
            <w:r>
              <w:rPr>
                <w:rFonts w:hint="eastAsia" w:cs="宋体"/>
                <w:b/>
                <w:sz w:val="24"/>
                <w:szCs w:val="22"/>
                <w:lang w:bidi="zh-CN"/>
              </w:rPr>
              <w:t>磋商</w:t>
            </w:r>
            <w:r>
              <w:rPr>
                <w:rFonts w:cs="宋体"/>
                <w:b/>
                <w:sz w:val="24"/>
                <w:szCs w:val="22"/>
                <w:lang w:val="zh-CN" w:bidi="zh-CN"/>
              </w:rPr>
              <w:t>范围</w:t>
            </w:r>
          </w:p>
        </w:tc>
        <w:tc>
          <w:tcPr>
            <w:tcW w:w="6064" w:type="dxa"/>
            <w:vAlign w:val="center"/>
          </w:tcPr>
          <w:p>
            <w:pPr>
              <w:tabs>
                <w:tab w:val="left" w:pos="1547"/>
              </w:tabs>
              <w:autoSpaceDE w:val="0"/>
              <w:autoSpaceDN w:val="0"/>
              <w:ind w:firstLine="480"/>
              <w:rPr>
                <w:rFonts w:cs="宋体"/>
                <w:sz w:val="24"/>
                <w:szCs w:val="22"/>
                <w:lang w:val="zh-CN" w:bidi="zh-CN"/>
              </w:rPr>
            </w:pPr>
            <w:r>
              <w:rPr>
                <w:rFonts w:cs="宋体"/>
                <w:sz w:val="24"/>
                <w:szCs w:val="22"/>
                <w:lang w:val="zh-CN" w:bidi="zh-CN"/>
              </w:rPr>
              <w:t>全部 / 第</w:t>
            </w:r>
            <w:r>
              <w:rPr>
                <w:rFonts w:cs="宋体"/>
                <w:sz w:val="24"/>
                <w:szCs w:val="22"/>
                <w:u w:val="single"/>
                <w:lang w:val="zh-CN" w:bidi="zh-CN"/>
              </w:rPr>
              <w:t xml:space="preserve"> </w:t>
            </w:r>
            <w:r>
              <w:rPr>
                <w:rFonts w:cs="宋体"/>
                <w:sz w:val="24"/>
                <w:szCs w:val="22"/>
                <w:u w:val="single"/>
                <w:lang w:val="zh-CN" w:bidi="zh-CN"/>
              </w:rPr>
              <w:tab/>
            </w:r>
            <w:r>
              <w:rPr>
                <w:rFonts w:cs="宋体"/>
                <w:sz w:val="24"/>
                <w:szCs w:val="22"/>
                <w:lang w:val="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tcPr>
          <w:p>
            <w:pPr>
              <w:autoSpaceDE w:val="0"/>
              <w:autoSpaceDN w:val="0"/>
              <w:spacing w:before="7"/>
              <w:ind w:firstLine="703"/>
              <w:jc w:val="left"/>
              <w:rPr>
                <w:rFonts w:cs="宋体"/>
                <w:b/>
                <w:sz w:val="35"/>
                <w:szCs w:val="22"/>
                <w:lang w:val="zh-CN" w:bidi="zh-CN"/>
              </w:rPr>
            </w:pPr>
          </w:p>
          <w:p>
            <w:pPr>
              <w:autoSpaceDE w:val="0"/>
              <w:autoSpaceDN w:val="0"/>
              <w:ind w:right="238" w:firstLine="0" w:firstLineChars="0"/>
              <w:jc w:val="center"/>
              <w:rPr>
                <w:rFonts w:cs="宋体"/>
                <w:b/>
                <w:sz w:val="24"/>
                <w:szCs w:val="22"/>
                <w:lang w:val="zh-CN" w:bidi="zh-CN"/>
              </w:rPr>
            </w:pPr>
            <w:r>
              <w:rPr>
                <w:rFonts w:hint="eastAsia" w:cs="宋体"/>
                <w:b/>
                <w:sz w:val="24"/>
                <w:szCs w:val="22"/>
                <w:lang w:val="en-US" w:bidi="zh-CN"/>
              </w:rPr>
              <w:t>投标</w:t>
            </w:r>
            <w:r>
              <w:rPr>
                <w:rFonts w:cs="宋体"/>
                <w:b/>
                <w:sz w:val="24"/>
                <w:szCs w:val="22"/>
                <w:lang w:val="zh-CN" w:bidi="zh-CN"/>
              </w:rPr>
              <w:t>报价</w:t>
            </w:r>
          </w:p>
          <w:p>
            <w:pPr>
              <w:autoSpaceDE w:val="0"/>
              <w:autoSpaceDN w:val="0"/>
              <w:spacing w:before="161"/>
              <w:ind w:right="238" w:firstLine="0" w:firstLineChars="0"/>
              <w:jc w:val="center"/>
              <w:rPr>
                <w:rFonts w:cs="宋体"/>
                <w:b/>
                <w:sz w:val="24"/>
                <w:szCs w:val="22"/>
                <w:lang w:val="zh-CN" w:bidi="zh-CN"/>
              </w:rPr>
            </w:pPr>
            <w:r>
              <w:rPr>
                <w:rFonts w:cs="宋体"/>
                <w:b/>
                <w:sz w:val="24"/>
                <w:szCs w:val="22"/>
                <w:lang w:val="zh-CN" w:bidi="zh-CN"/>
              </w:rPr>
              <w:t>（</w:t>
            </w:r>
            <w:r>
              <w:rPr>
                <w:rFonts w:hint="eastAsia" w:cs="宋体"/>
                <w:b/>
                <w:sz w:val="24"/>
                <w:szCs w:val="22"/>
                <w:lang w:val="en-US" w:bidi="zh-CN"/>
              </w:rPr>
              <w:t>百分比</w:t>
            </w:r>
            <w:r>
              <w:rPr>
                <w:rFonts w:cs="宋体"/>
                <w:b/>
                <w:sz w:val="24"/>
                <w:szCs w:val="22"/>
                <w:lang w:val="zh-CN" w:bidi="zh-CN"/>
              </w:rPr>
              <w:t>）</w:t>
            </w:r>
          </w:p>
        </w:tc>
        <w:tc>
          <w:tcPr>
            <w:tcW w:w="6064" w:type="dxa"/>
          </w:tcPr>
          <w:p>
            <w:pPr>
              <w:autoSpaceDE w:val="0"/>
              <w:autoSpaceDN w:val="0"/>
              <w:ind w:firstLine="522"/>
              <w:jc w:val="left"/>
              <w:rPr>
                <w:rFonts w:cs="宋体"/>
                <w:b/>
                <w:sz w:val="26"/>
                <w:szCs w:val="22"/>
                <w:lang w:val="zh-CN" w:bidi="zh-CN"/>
              </w:rPr>
            </w:pPr>
          </w:p>
          <w:p>
            <w:pPr>
              <w:autoSpaceDE w:val="0"/>
              <w:autoSpaceDN w:val="0"/>
              <w:spacing w:before="9"/>
              <w:ind w:firstLine="442"/>
              <w:jc w:val="left"/>
              <w:rPr>
                <w:rFonts w:cs="宋体"/>
                <w:b/>
                <w:szCs w:val="22"/>
                <w:lang w:val="zh-CN" w:bidi="zh-CN"/>
              </w:rPr>
            </w:pPr>
          </w:p>
          <w:p>
            <w:pPr>
              <w:spacing w:line="640" w:lineRule="exact"/>
              <w:ind w:firstLine="480"/>
              <w:rPr>
                <w:rFonts w:eastAsia="Times New Roman" w:cs="宋体"/>
                <w:sz w:val="24"/>
                <w:szCs w:val="22"/>
                <w:lang w:val="zh-CN" w:bidi="zh-CN"/>
              </w:rPr>
            </w:pPr>
            <w:r>
              <w:rPr>
                <w:rFonts w:hint="eastAsia" w:eastAsia="Times New Roman" w:cs="宋体"/>
                <w:sz w:val="24"/>
                <w:szCs w:val="22"/>
                <w:u w:val="single"/>
                <w:lang w:bidi="zh-CN"/>
              </w:rPr>
              <w:t>最终报价（</w:t>
            </w:r>
            <w:r>
              <w:rPr>
                <w:rFonts w:hint="eastAsia" w:eastAsia="Times New Roman" w:cs="宋体"/>
                <w:sz w:val="24"/>
                <w:szCs w:val="22"/>
                <w:u w:val="single"/>
                <w:lang w:val="en-US" w:bidi="zh-CN"/>
              </w:rPr>
              <w:t>百分比</w:t>
            </w:r>
            <w:r>
              <w:rPr>
                <w:rFonts w:hint="eastAsia" w:eastAsia="Times New Roman" w:cs="宋体"/>
                <w:sz w:val="24"/>
                <w:szCs w:val="22"/>
                <w:u w:val="single"/>
                <w:lang w:bidi="zh-CN"/>
              </w:rPr>
              <w:t xml:space="preserve">）：**.** </w:t>
            </w:r>
            <w:r>
              <w:rPr>
                <w:rFonts w:hint="eastAsia" w:eastAsia="Times New Roman" w:cs="宋体"/>
                <w:sz w:val="24"/>
                <w:szCs w:val="22"/>
                <w:u w:val="single"/>
                <w:lang w:val="en-US" w:bidi="zh-CN"/>
              </w:rPr>
              <w:t>%</w:t>
            </w:r>
            <w:r>
              <w:rPr>
                <w:rFonts w:hint="eastAsia" w:eastAsia="Times New Roman" w:cs="宋体"/>
                <w:sz w:val="24"/>
                <w:szCs w:val="22"/>
                <w:u w:val="single"/>
                <w:lang w:bidi="zh-CN"/>
              </w:rPr>
              <w:t xml:space="preserve">(保留两位小数）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tcPr>
          <w:p>
            <w:pPr>
              <w:autoSpaceDE w:val="0"/>
              <w:autoSpaceDN w:val="0"/>
              <w:spacing w:before="10"/>
              <w:ind w:firstLine="0" w:firstLineChars="0"/>
              <w:jc w:val="left"/>
              <w:rPr>
                <w:rFonts w:cs="宋体"/>
                <w:b/>
                <w:sz w:val="28"/>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备注说明</w:t>
            </w:r>
          </w:p>
        </w:tc>
        <w:tc>
          <w:tcPr>
            <w:tcW w:w="6064" w:type="dxa"/>
          </w:tcPr>
          <w:p>
            <w:pPr>
              <w:autoSpaceDE w:val="0"/>
              <w:autoSpaceDN w:val="0"/>
              <w:ind w:firstLine="440"/>
              <w:jc w:val="left"/>
              <w:rPr>
                <w:rFonts w:cs="宋体"/>
                <w:szCs w:val="22"/>
                <w:lang w:val="zh-CN" w:bidi="zh-CN"/>
              </w:rPr>
            </w:pPr>
          </w:p>
        </w:tc>
      </w:tr>
    </w:tbl>
    <w:p>
      <w:pPr>
        <w:autoSpaceDE w:val="0"/>
        <w:autoSpaceDN w:val="0"/>
        <w:spacing w:before="79"/>
        <w:ind w:left="4421" w:firstLine="480"/>
        <w:jc w:val="left"/>
        <w:rPr>
          <w:rFonts w:cs="宋体"/>
          <w:sz w:val="24"/>
          <w:szCs w:val="24"/>
          <w:lang w:val="zh-CN" w:bidi="zh-CN"/>
        </w:rPr>
      </w:pPr>
      <w:r>
        <w:rPr>
          <w:rFonts w:cs="宋体"/>
          <w:sz w:val="24"/>
          <w:szCs w:val="24"/>
          <w:lang w:val="zh-CN" w:bidi="zh-CN"/>
        </w:rPr>
        <w:t>供应商公章或授权代表签字：</w:t>
      </w:r>
    </w:p>
    <w:p>
      <w:pPr>
        <w:tabs>
          <w:tab w:val="left" w:pos="5861"/>
          <w:tab w:val="left" w:pos="8556"/>
        </w:tabs>
        <w:autoSpaceDE w:val="0"/>
        <w:autoSpaceDN w:val="0"/>
        <w:spacing w:before="160"/>
        <w:ind w:left="4421" w:firstLine="480"/>
        <w:jc w:val="left"/>
        <w:rPr>
          <w:rFonts w:cs="宋体"/>
          <w:sz w:val="29"/>
          <w:szCs w:val="24"/>
          <w:lang w:val="zh-CN" w:bidi="zh-CN"/>
        </w:rPr>
      </w:pPr>
      <w:r>
        <w:rPr>
          <w:rFonts w:cs="宋体"/>
          <w:sz w:val="24"/>
          <w:szCs w:val="24"/>
          <w:lang w:val="zh-CN" w:bidi="zh-CN"/>
        </w:rPr>
        <w:t>日</w:t>
      </w:r>
      <w:r>
        <w:rPr>
          <w:rFonts w:cs="宋体"/>
          <w:sz w:val="24"/>
          <w:szCs w:val="24"/>
          <w:lang w:val="zh-CN" w:bidi="zh-CN"/>
        </w:rPr>
        <w:tab/>
      </w:r>
      <w:r>
        <w:rPr>
          <w:rFonts w:cs="宋体"/>
          <w:sz w:val="24"/>
          <w:szCs w:val="24"/>
          <w:lang w:val="zh-CN" w:bidi="zh-CN"/>
        </w:rPr>
        <w:t>期：</w:t>
      </w:r>
      <w:r>
        <w:rPr>
          <w:rFonts w:eastAsia="Times New Roman" w:cs="宋体"/>
          <w:sz w:val="24"/>
          <w:szCs w:val="24"/>
          <w:u w:val="single"/>
          <w:lang w:val="zh-CN" w:bidi="zh-CN"/>
        </w:rPr>
        <w:t xml:space="preserve"> </w:t>
      </w:r>
      <w:r>
        <w:rPr>
          <w:rFonts w:eastAsia="Times New Roman" w:cs="宋体"/>
          <w:sz w:val="24"/>
          <w:szCs w:val="24"/>
          <w:u w:val="single"/>
          <w:lang w:val="zh-CN" w:bidi="zh-CN"/>
        </w:rPr>
        <w:tab/>
      </w:r>
    </w:p>
    <w:p>
      <w:pPr>
        <w:autoSpaceDE w:val="0"/>
        <w:autoSpaceDN w:val="0"/>
        <w:spacing w:before="66" w:line="364" w:lineRule="auto"/>
        <w:ind w:right="353" w:firstLine="0" w:firstLineChars="0"/>
        <w:rPr>
          <w:rFonts w:cs="宋体"/>
          <w:b/>
          <w:spacing w:val="-9"/>
          <w:sz w:val="24"/>
          <w:szCs w:val="24"/>
          <w:lang w:val="zh-CN" w:bidi="zh-CN"/>
        </w:rPr>
      </w:pPr>
    </w:p>
    <w:p>
      <w:pPr>
        <w:autoSpaceDE w:val="0"/>
        <w:autoSpaceDN w:val="0"/>
        <w:spacing w:before="66" w:line="364" w:lineRule="auto"/>
        <w:ind w:right="353" w:firstLine="446"/>
        <w:rPr>
          <w:rFonts w:cs="宋体"/>
          <w:b/>
          <w:spacing w:val="-9"/>
          <w:sz w:val="24"/>
          <w:szCs w:val="24"/>
          <w:lang w:val="zh-CN" w:bidi="zh-CN"/>
        </w:rPr>
      </w:pPr>
      <w:r>
        <w:rPr>
          <w:rFonts w:cs="宋体"/>
          <w:b/>
          <w:spacing w:val="-9"/>
          <w:sz w:val="24"/>
          <w:szCs w:val="24"/>
          <w:lang w:val="zh-CN" w:bidi="zh-CN"/>
        </w:rPr>
        <w:t>注：本《</w:t>
      </w:r>
      <w:r>
        <w:rPr>
          <w:rFonts w:hint="eastAsia" w:cs="宋体"/>
          <w:b/>
          <w:spacing w:val="-9"/>
          <w:sz w:val="24"/>
          <w:szCs w:val="24"/>
          <w:lang w:bidi="zh-CN"/>
        </w:rPr>
        <w:t>承诺报价表</w:t>
      </w:r>
      <w:r>
        <w:rPr>
          <w:rFonts w:cs="宋体"/>
          <w:b/>
          <w:spacing w:val="-9"/>
          <w:sz w:val="24"/>
          <w:szCs w:val="24"/>
          <w:lang w:val="zh-CN" w:bidi="zh-CN"/>
        </w:rPr>
        <w:t>》由投标人在现场依</w:t>
      </w:r>
      <w:r>
        <w:rPr>
          <w:rFonts w:hint="eastAsia" w:cs="宋体"/>
          <w:b/>
          <w:spacing w:val="-9"/>
          <w:sz w:val="24"/>
          <w:szCs w:val="24"/>
          <w:lang w:bidi="zh-CN"/>
        </w:rPr>
        <w:t>比选</w:t>
      </w:r>
      <w:r>
        <w:rPr>
          <w:rFonts w:cs="宋体"/>
          <w:b/>
          <w:spacing w:val="-9"/>
          <w:sz w:val="24"/>
          <w:szCs w:val="24"/>
          <w:lang w:val="zh-CN" w:bidi="zh-CN"/>
        </w:rPr>
        <w:t>情况填写（勿需装订在</w:t>
      </w:r>
      <w:r>
        <w:rPr>
          <w:rFonts w:hint="eastAsia" w:cs="宋体"/>
          <w:b/>
          <w:spacing w:val="-9"/>
          <w:sz w:val="24"/>
          <w:szCs w:val="24"/>
          <w:lang w:bidi="zh-CN"/>
        </w:rPr>
        <w:t>比选</w:t>
      </w:r>
      <w:r>
        <w:rPr>
          <w:rFonts w:cs="宋体"/>
          <w:b/>
          <w:spacing w:val="-9"/>
          <w:sz w:val="24"/>
          <w:szCs w:val="24"/>
          <w:lang w:val="zh-CN" w:bidi="zh-CN"/>
        </w:rPr>
        <w:t>文件内）。</w:t>
      </w:r>
    </w:p>
    <w:p>
      <w:pPr>
        <w:ind w:firstLine="600"/>
        <w:rPr>
          <w:rStyle w:val="46"/>
          <w:rFonts w:ascii="黑体" w:hAnsi="黑体" w:cs="黑体"/>
          <w:bCs/>
          <w:iCs/>
          <w:sz w:val="30"/>
          <w:szCs w:val="30"/>
        </w:rPr>
      </w:pPr>
      <w:r>
        <w:rPr>
          <w:rStyle w:val="46"/>
          <w:rFonts w:ascii="黑体" w:hAnsi="黑体" w:cs="黑体"/>
          <w:bCs/>
          <w:iCs/>
          <w:sz w:val="30"/>
          <w:szCs w:val="30"/>
        </w:rPr>
        <w:br w:type="page"/>
      </w:r>
    </w:p>
    <w:p>
      <w:pPr>
        <w:pStyle w:val="36"/>
        <w:jc w:val="center"/>
        <w:rPr>
          <w:rStyle w:val="54"/>
          <w:bCs/>
          <w:iCs/>
        </w:rPr>
      </w:pPr>
      <w:r>
        <w:rPr>
          <w:rStyle w:val="46"/>
          <w:sz w:val="30"/>
          <w:szCs w:val="30"/>
        </w:rPr>
        <w:t>五、承诺函</w:t>
      </w:r>
    </w:p>
    <w:p>
      <w:pPr>
        <w:spacing w:line="400" w:lineRule="exact"/>
        <w:ind w:firstLine="440"/>
        <w:contextualSpacing/>
        <w:rPr>
          <w:rStyle w:val="39"/>
        </w:rPr>
      </w:pPr>
      <w:r>
        <w:rPr>
          <w:rStyle w:val="39"/>
        </w:rPr>
        <w:t>致：</w:t>
      </w:r>
      <w:r>
        <w:rPr>
          <w:rStyle w:val="39"/>
          <w:u w:val="single"/>
        </w:rPr>
        <w:t xml:space="preserve">                （采购人）</w:t>
      </w:r>
    </w:p>
    <w:p>
      <w:pPr>
        <w:spacing w:line="400" w:lineRule="exact"/>
        <w:ind w:firstLine="440"/>
        <w:contextualSpacing/>
        <w:rPr>
          <w:rStyle w:val="39"/>
          <w:color w:val="FF0000"/>
        </w:rPr>
      </w:pPr>
      <w:r>
        <w:rPr>
          <w:rStyle w:val="39"/>
        </w:rPr>
        <w:t>我单位参与</w:t>
      </w:r>
      <w:r>
        <w:rPr>
          <w:rStyle w:val="39"/>
          <w:u w:val="single"/>
        </w:rPr>
        <w:t xml:space="preserve">           </w:t>
      </w:r>
      <w:r>
        <w:rPr>
          <w:rStyle w:val="39"/>
        </w:rPr>
        <w:t>（项目名称）的报价，现在此承诺：至报价截止时间为止，近三年内</w:t>
      </w:r>
      <w:r>
        <w:rPr>
          <w:rStyle w:val="39"/>
          <w:u w:val="single"/>
        </w:rPr>
        <w:t xml:space="preserve">           </w:t>
      </w:r>
      <w:r>
        <w:rPr>
          <w:rStyle w:val="39"/>
        </w:rPr>
        <w:t>（供应商全称）、法定代表人</w:t>
      </w:r>
      <w:r>
        <w:rPr>
          <w:rStyle w:val="39"/>
          <w:u w:val="single"/>
        </w:rPr>
        <w:t xml:space="preserve">        </w:t>
      </w:r>
      <w:r>
        <w:rPr>
          <w:rStyle w:val="39"/>
        </w:rPr>
        <w:t>（姓名）不存在任何经检察机关认定的行贿犯罪行为，且我单位在贵单位无放弃成交或放</w:t>
      </w:r>
      <w:r>
        <w:rPr>
          <w:rStyle w:val="39"/>
          <w:rFonts w:ascii="Times New Roman" w:hAnsi="Times New Roman" w:cs="Times New Roman"/>
        </w:rPr>
        <w:t>弃履约等不良行为</w:t>
      </w:r>
      <w:r>
        <w:rPr>
          <w:rStyle w:val="39"/>
          <w:rFonts w:hint="eastAsia" w:ascii="Times New Roman" w:hAnsi="Times New Roman" w:cs="Times New Roman"/>
        </w:rPr>
        <w:t>；我方完全理解贵方不一定将合同授予最低报价的供应商。</w:t>
      </w:r>
    </w:p>
    <w:p>
      <w:pPr>
        <w:spacing w:line="400" w:lineRule="exact"/>
        <w:ind w:firstLine="440"/>
        <w:contextualSpacing/>
        <w:rPr>
          <w:rStyle w:val="39"/>
          <w:u w:val="single"/>
        </w:rPr>
      </w:pPr>
      <w:r>
        <w:rPr>
          <w:rStyle w:val="39"/>
        </w:rPr>
        <w:t>特此承诺。</w:t>
      </w:r>
    </w:p>
    <w:p>
      <w:pPr>
        <w:spacing w:line="400" w:lineRule="exact"/>
        <w:ind w:firstLine="480"/>
        <w:contextualSpacing/>
        <w:rPr>
          <w:rStyle w:val="39"/>
          <w:sz w:val="24"/>
          <w:u w:val="single"/>
        </w:rPr>
      </w:pPr>
    </w:p>
    <w:p>
      <w:pPr>
        <w:spacing w:line="400" w:lineRule="exact"/>
        <w:ind w:firstLine="480"/>
        <w:contextualSpacing/>
        <w:rPr>
          <w:rStyle w:val="39"/>
          <w:sz w:val="24"/>
          <w:u w:val="single"/>
        </w:rPr>
      </w:pPr>
    </w:p>
    <w:p>
      <w:pPr>
        <w:spacing w:line="400" w:lineRule="exact"/>
        <w:ind w:firstLineChars="0"/>
        <w:contextualSpacing/>
        <w:jc w:val="right"/>
        <w:rPr>
          <w:rStyle w:val="39"/>
          <w:sz w:val="24"/>
        </w:rPr>
      </w:pPr>
      <w:r>
        <w:rPr>
          <w:rStyle w:val="39"/>
          <w:sz w:val="24"/>
        </w:rPr>
        <w:t xml:space="preserve">供应商： </w:t>
      </w:r>
      <w:r>
        <w:rPr>
          <w:rStyle w:val="39"/>
          <w:sz w:val="24"/>
          <w:u w:val="single"/>
        </w:rPr>
        <w:t xml:space="preserve">（加盖公章） </w:t>
      </w:r>
    </w:p>
    <w:p>
      <w:pPr>
        <w:spacing w:line="400" w:lineRule="exact"/>
        <w:ind w:firstLineChars="0"/>
        <w:contextualSpacing/>
        <w:jc w:val="right"/>
        <w:rPr>
          <w:rStyle w:val="39"/>
          <w:sz w:val="24"/>
        </w:rPr>
      </w:pPr>
    </w:p>
    <w:p>
      <w:pPr>
        <w:tabs>
          <w:tab w:val="left" w:pos="3229"/>
        </w:tabs>
        <w:spacing w:line="400" w:lineRule="exact"/>
        <w:ind w:firstLine="480"/>
        <w:jc w:val="right"/>
        <w:rPr>
          <w:rStyle w:val="39"/>
          <w:sz w:val="24"/>
        </w:rPr>
      </w:pPr>
      <w:r>
        <w:rPr>
          <w:rStyle w:val="39"/>
          <w:sz w:val="24"/>
          <w:u w:val="single"/>
        </w:rPr>
        <w:t xml:space="preserve">      </w:t>
      </w:r>
      <w:r>
        <w:rPr>
          <w:rStyle w:val="39"/>
          <w:sz w:val="24"/>
        </w:rPr>
        <w:t>年</w:t>
      </w:r>
      <w:r>
        <w:rPr>
          <w:rStyle w:val="39"/>
          <w:sz w:val="24"/>
          <w:u w:val="single"/>
        </w:rPr>
        <w:t xml:space="preserve">   </w:t>
      </w:r>
      <w:r>
        <w:rPr>
          <w:rStyle w:val="39"/>
          <w:sz w:val="24"/>
        </w:rPr>
        <w:t>月</w:t>
      </w:r>
      <w:r>
        <w:rPr>
          <w:rStyle w:val="39"/>
          <w:sz w:val="24"/>
          <w:u w:val="single"/>
        </w:rPr>
        <w:t xml:space="preserve">   </w:t>
      </w:r>
      <w:r>
        <w:rPr>
          <w:rStyle w:val="39"/>
          <w:sz w:val="24"/>
        </w:rPr>
        <w:t>日</w:t>
      </w: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r>
        <w:rPr>
          <w:rStyle w:val="46"/>
          <w:rFonts w:hint="eastAsia" w:ascii="黑体" w:hAnsi="黑体" w:cs="黑体"/>
          <w:bCs/>
          <w:iCs/>
          <w:sz w:val="30"/>
          <w:szCs w:val="30"/>
        </w:rPr>
        <w:t>六、</w:t>
      </w:r>
      <w:r>
        <w:rPr>
          <w:rStyle w:val="46"/>
          <w:rFonts w:hint="eastAsia" w:ascii="黑体" w:hAnsi="黑体" w:eastAsia="黑体" w:cs="黑体"/>
          <w:bCs/>
          <w:iCs/>
          <w:sz w:val="30"/>
          <w:szCs w:val="30"/>
          <w:lang w:eastAsia="zh-CN"/>
        </w:rPr>
        <w:t>比选</w:t>
      </w:r>
      <w:r>
        <w:rPr>
          <w:rStyle w:val="46"/>
          <w:rFonts w:hint="eastAsia" w:ascii="黑体" w:hAnsi="黑体" w:cs="黑体"/>
          <w:bCs/>
          <w:iCs/>
          <w:sz w:val="30"/>
          <w:szCs w:val="30"/>
        </w:rPr>
        <w:t>文件要求提交的其他相关资料</w:t>
      </w:r>
    </w:p>
    <w:p>
      <w:pPr>
        <w:adjustRightInd w:val="0"/>
        <w:snapToGrid w:val="0"/>
        <w:spacing w:line="240" w:lineRule="auto"/>
        <w:ind w:firstLine="0" w:firstLineChars="0"/>
        <w:rPr>
          <w:rStyle w:val="39"/>
          <w:rFonts w:cs="Times New Roman"/>
        </w:rPr>
      </w:pPr>
    </w:p>
    <w:p>
      <w:pPr>
        <w:adjustRightInd w:val="0"/>
        <w:snapToGrid w:val="0"/>
        <w:spacing w:line="240" w:lineRule="auto"/>
        <w:ind w:firstLine="0" w:firstLineChars="0"/>
        <w:rPr>
          <w:rStyle w:val="39"/>
          <w:rFonts w:cs="Times New Roman"/>
        </w:rPr>
      </w:pPr>
    </w:p>
    <w:p>
      <w:pPr>
        <w:adjustRightInd w:val="0"/>
        <w:snapToGrid w:val="0"/>
        <w:spacing w:line="240" w:lineRule="auto"/>
        <w:ind w:firstLine="0" w:firstLineChars="0"/>
        <w:jc w:val="center"/>
        <w:rPr>
          <w:rFonts w:hint="eastAsia" w:eastAsia="宋体"/>
          <w:lang w:eastAsia="zh-CN"/>
        </w:rPr>
        <w:sectPr>
          <w:footerReference r:id="rId8" w:type="default"/>
          <w:footnotePr>
            <w:numFmt w:val="decimalEnclosedCircleChinese"/>
            <w:numRestart w:val="eachPage"/>
          </w:footnotePr>
          <w:pgSz w:w="11906" w:h="16838"/>
          <w:pgMar w:top="1417" w:right="1417" w:bottom="1417" w:left="1417" w:header="851" w:footer="851" w:gutter="0"/>
          <w:cols w:space="425" w:num="1"/>
          <w:docGrid w:type="lines" w:linePitch="312" w:charSpace="0"/>
        </w:sectPr>
      </w:pPr>
      <w:r>
        <w:rPr>
          <w:rStyle w:val="39"/>
          <w:rFonts w:hint="eastAsia" w:ascii="Times New Roman" w:hAnsi="Times New Roman" w:cs="Times New Roman"/>
          <w:sz w:val="24"/>
          <w:szCs w:val="24"/>
          <w:lang w:eastAsia="zh-CN"/>
        </w:rPr>
        <w:t>（</w:t>
      </w:r>
      <w:r>
        <w:rPr>
          <w:rStyle w:val="39"/>
          <w:rFonts w:hint="eastAsia" w:ascii="Times New Roman" w:hAnsi="Times New Roman" w:cs="Times New Roman"/>
          <w:sz w:val="24"/>
          <w:szCs w:val="24"/>
        </w:rPr>
        <w:t>根据企业维修保养方案、维修保养响应及时性（提供承诺函）、相关业绩等其他因素</w:t>
      </w:r>
      <w:r>
        <w:rPr>
          <w:rStyle w:val="39"/>
          <w:rFonts w:hint="eastAsia" w:cs="Times New Roman"/>
          <w:sz w:val="24"/>
          <w:szCs w:val="24"/>
        </w:rPr>
        <w:t>提供相关资料，格式自拟</w:t>
      </w:r>
      <w:r>
        <w:rPr>
          <w:rStyle w:val="39"/>
          <w:rFonts w:hint="eastAsia" w:cs="Times New Roman"/>
          <w:sz w:val="24"/>
          <w:szCs w:val="24"/>
          <w:lang w:eastAsia="zh-CN"/>
        </w:rPr>
        <w:t>）</w:t>
      </w:r>
    </w:p>
    <w:p>
      <w:pPr>
        <w:pStyle w:val="5"/>
        <w:ind w:firstLine="0" w:firstLineChars="0"/>
      </w:pPr>
      <w:r>
        <w:rPr>
          <w:rFonts w:hint="eastAsia"/>
        </w:rPr>
        <w:t>附件1  评议表格</w:t>
      </w:r>
    </w:p>
    <w:tbl>
      <w:tblPr>
        <w:tblStyle w:val="19"/>
        <w:tblW w:w="14699"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146"/>
        <w:gridCol w:w="3632"/>
        <w:gridCol w:w="4025"/>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14" w:type="dxa"/>
            <w:vAlign w:val="center"/>
          </w:tcPr>
          <w:p>
            <w:pPr>
              <w:widowControl w:val="0"/>
              <w:spacing w:line="400" w:lineRule="exact"/>
              <w:ind w:firstLine="0" w:firstLineChars="0"/>
              <w:textAlignment w:val="auto"/>
              <w:rPr>
                <w:rFonts w:cs="宋体"/>
                <w:sz w:val="24"/>
              </w:rPr>
            </w:pPr>
            <w:r>
              <w:rPr>
                <w:rFonts w:hint="eastAsia" w:cs="宋体"/>
                <w:sz w:val="24"/>
              </w:rPr>
              <w:t>序号</w:t>
            </w:r>
          </w:p>
        </w:tc>
        <w:tc>
          <w:tcPr>
            <w:tcW w:w="3146" w:type="dxa"/>
            <w:vAlign w:val="center"/>
          </w:tcPr>
          <w:p>
            <w:pPr>
              <w:widowControl w:val="0"/>
              <w:spacing w:line="400" w:lineRule="exact"/>
              <w:ind w:firstLine="480"/>
              <w:jc w:val="center"/>
              <w:textAlignment w:val="auto"/>
              <w:rPr>
                <w:rFonts w:cs="宋体"/>
                <w:sz w:val="24"/>
              </w:rPr>
            </w:pPr>
            <w:r>
              <w:rPr>
                <w:rFonts w:hint="eastAsia" w:cs="宋体"/>
                <w:sz w:val="24"/>
              </w:rPr>
              <w:t xml:space="preserve">评议单位 </w:t>
            </w:r>
          </w:p>
        </w:tc>
        <w:tc>
          <w:tcPr>
            <w:tcW w:w="3632" w:type="dxa"/>
            <w:vAlign w:val="center"/>
          </w:tcPr>
          <w:p>
            <w:pPr>
              <w:widowControl w:val="0"/>
              <w:spacing w:line="400" w:lineRule="exact"/>
              <w:ind w:firstLine="480"/>
              <w:jc w:val="center"/>
              <w:textAlignment w:val="auto"/>
              <w:rPr>
                <w:rFonts w:cs="宋体"/>
                <w:sz w:val="24"/>
              </w:rPr>
            </w:pPr>
            <w:r>
              <w:rPr>
                <w:rFonts w:hint="eastAsia" w:cs="宋体"/>
                <w:sz w:val="24"/>
              </w:rPr>
              <w:t>评议内容</w:t>
            </w:r>
          </w:p>
        </w:tc>
        <w:tc>
          <w:tcPr>
            <w:tcW w:w="4025" w:type="dxa"/>
            <w:vAlign w:val="center"/>
          </w:tcPr>
          <w:p>
            <w:pPr>
              <w:widowControl w:val="0"/>
              <w:spacing w:line="400" w:lineRule="exact"/>
              <w:ind w:firstLine="480"/>
              <w:jc w:val="center"/>
              <w:textAlignment w:val="auto"/>
              <w:rPr>
                <w:rFonts w:cs="宋体"/>
                <w:sz w:val="24"/>
              </w:rPr>
            </w:pPr>
            <w:r>
              <w:rPr>
                <w:rFonts w:hint="eastAsia" w:cs="宋体"/>
                <w:sz w:val="24"/>
              </w:rPr>
              <w:t>评议概要描述</w:t>
            </w:r>
          </w:p>
        </w:tc>
        <w:tc>
          <w:tcPr>
            <w:tcW w:w="2782" w:type="dxa"/>
            <w:vAlign w:val="center"/>
          </w:tcPr>
          <w:p>
            <w:pPr>
              <w:widowControl w:val="0"/>
              <w:spacing w:line="400" w:lineRule="exact"/>
              <w:ind w:firstLine="480"/>
              <w:jc w:val="center"/>
              <w:textAlignment w:val="auto"/>
              <w:rPr>
                <w:rFonts w:cs="宋体"/>
                <w:sz w:val="24"/>
              </w:rPr>
            </w:pPr>
            <w:r>
              <w:rPr>
                <w:rFonts w:hint="eastAsia" w:cs="宋体"/>
                <w:sz w:val="24"/>
              </w:rPr>
              <w:t>评议结果</w:t>
            </w:r>
          </w:p>
          <w:p>
            <w:pPr>
              <w:widowControl w:val="0"/>
              <w:spacing w:line="400" w:lineRule="exact"/>
              <w:ind w:firstLine="480"/>
              <w:jc w:val="center"/>
              <w:textAlignment w:val="auto"/>
              <w:rPr>
                <w:rFonts w:cs="宋体"/>
                <w:sz w:val="24"/>
              </w:rPr>
            </w:pPr>
            <w:r>
              <w:rPr>
                <w:rFonts w:hint="eastAsia" w:cs="宋体"/>
                <w:sz w:val="24"/>
              </w:rPr>
              <w:t>（优、良、差）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hd w:val="solid" w:color="FFFFFF" w:fill="auto"/>
              <w:autoSpaceDN w:val="0"/>
              <w:ind w:firstLine="480"/>
              <w:jc w:val="center"/>
              <w:textAlignment w:val="center"/>
              <w:rPr>
                <w:rFonts w:cs="宋体"/>
                <w:color w:val="000000"/>
                <w:sz w:val="24"/>
                <w:shd w:val="clear" w:color="auto" w:fill="FFFFFF"/>
              </w:rPr>
            </w:pPr>
            <w:r>
              <w:rPr>
                <w:rFonts w:hint="eastAsia" w:cs="宋体"/>
                <w:color w:val="000000"/>
                <w:sz w:val="24"/>
                <w:shd w:val="clear" w:color="auto" w:fill="FFFFFF"/>
              </w:rPr>
              <w:t>1</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39"/>
                <w:rFonts w:hint="eastAsia" w:ascii="Times New Roman" w:hAnsi="Times New Roman" w:cs="Times New Roman"/>
                <w:szCs w:val="22"/>
              </w:rPr>
              <w:t>价格、维修保养方案、维修保养响应及时性（提供承诺函）、相关业绩等</w:t>
            </w:r>
            <w:r>
              <w:rPr>
                <w:rStyle w:val="39"/>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pacing w:before="100" w:beforeAutospacing="1" w:after="100" w:afterAutospacing="1" w:line="400" w:lineRule="exact"/>
              <w:ind w:firstLine="480"/>
              <w:jc w:val="center"/>
              <w:rPr>
                <w:rFonts w:cs="宋体"/>
                <w:sz w:val="24"/>
              </w:rPr>
            </w:pPr>
            <w:r>
              <w:rPr>
                <w:rFonts w:hint="eastAsia" w:cs="宋体"/>
                <w:sz w:val="24"/>
              </w:rPr>
              <w:t>2</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39"/>
                <w:rFonts w:hint="eastAsia" w:ascii="Times New Roman" w:hAnsi="Times New Roman" w:cs="Times New Roman"/>
                <w:szCs w:val="22"/>
              </w:rPr>
              <w:t>价格、维修保养方案、维修保养响应及时性（提供承诺函）、相关业绩等</w:t>
            </w:r>
            <w:r>
              <w:rPr>
                <w:rStyle w:val="39"/>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bl>
    <w:p>
      <w:pPr>
        <w:ind w:firstLine="440"/>
      </w:pPr>
    </w:p>
    <w:p>
      <w:pPr>
        <w:ind w:firstLine="440"/>
        <w:rPr>
          <w:rStyle w:val="39"/>
          <w:rFonts w:cs="Times New Roman"/>
          <w:szCs w:val="22"/>
        </w:rPr>
      </w:pPr>
      <w:r>
        <w:rPr>
          <w:rFonts w:hint="eastAsia"/>
        </w:rPr>
        <w:t>评审纪要及结论：经</w:t>
      </w:r>
      <w:r>
        <w:rPr>
          <w:rFonts w:hint="eastAsia"/>
          <w:lang w:eastAsia="zh-CN"/>
        </w:rPr>
        <w:t>比选</w:t>
      </w:r>
      <w:r>
        <w:rPr>
          <w:rFonts w:hint="eastAsia"/>
        </w:rPr>
        <w:t>小组对</w:t>
      </w:r>
      <w:r>
        <w:rPr>
          <w:rFonts w:hint="eastAsia"/>
          <w:u w:val="single"/>
        </w:rPr>
        <w:t xml:space="preserve">    </w:t>
      </w:r>
      <w:r>
        <w:rPr>
          <w:rFonts w:hint="eastAsia"/>
        </w:rPr>
        <w:t>家投标供应商进行</w:t>
      </w:r>
      <w:r>
        <w:rPr>
          <w:rStyle w:val="39"/>
          <w:rFonts w:cs="Times New Roman"/>
          <w:szCs w:val="22"/>
        </w:rPr>
        <w:t>沟通评议</w:t>
      </w:r>
      <w:r>
        <w:rPr>
          <w:rStyle w:val="39"/>
          <w:rFonts w:hint="eastAsia" w:cs="Times New Roman"/>
          <w:szCs w:val="22"/>
        </w:rPr>
        <w:t>，</w:t>
      </w:r>
      <w:r>
        <w:rPr>
          <w:rStyle w:val="39"/>
          <w:rFonts w:hint="eastAsia" w:cs="Times New Roman"/>
          <w:szCs w:val="22"/>
          <w:u w:val="single"/>
        </w:rPr>
        <w:t xml:space="preserve">               （投标人名称） </w:t>
      </w:r>
      <w:r>
        <w:rPr>
          <w:rStyle w:val="39"/>
          <w:rFonts w:hint="eastAsia" w:cs="Times New Roman"/>
          <w:szCs w:val="22"/>
        </w:rPr>
        <w:t xml:space="preserve"> 评议结果优于其他</w:t>
      </w:r>
      <w:r>
        <w:rPr>
          <w:rStyle w:val="39"/>
          <w:rFonts w:hint="eastAsia" w:cs="Times New Roman"/>
          <w:szCs w:val="22"/>
          <w:u w:val="single"/>
        </w:rPr>
        <w:t xml:space="preserve">    </w:t>
      </w:r>
      <w:r>
        <w:rPr>
          <w:rStyle w:val="39"/>
          <w:rFonts w:hint="eastAsia" w:cs="Times New Roman"/>
          <w:szCs w:val="22"/>
        </w:rPr>
        <w:t>家投标供应商，其投标报价为：</w:t>
      </w:r>
      <w:r>
        <w:rPr>
          <w:rStyle w:val="39"/>
          <w:rFonts w:hint="eastAsia" w:cs="Times New Roman"/>
          <w:szCs w:val="22"/>
          <w:u w:val="single"/>
        </w:rPr>
        <w:t xml:space="preserve">          </w:t>
      </w:r>
      <w:r>
        <w:rPr>
          <w:rStyle w:val="39"/>
          <w:rFonts w:hint="eastAsia" w:cs="Times New Roman"/>
          <w:szCs w:val="22"/>
        </w:rPr>
        <w:t>，现确定为第一成交候选人。</w:t>
      </w:r>
    </w:p>
    <w:p>
      <w:pPr>
        <w:pStyle w:val="13"/>
        <w:ind w:firstLine="480"/>
      </w:pPr>
      <w:r>
        <w:rPr>
          <w:rFonts w:hint="eastAsia"/>
          <w:lang w:eastAsia="zh-CN"/>
        </w:rPr>
        <w:t>比选</w:t>
      </w:r>
      <w:r>
        <w:rPr>
          <w:rFonts w:hint="eastAsia"/>
        </w:rPr>
        <w:t>小组签字：</w:t>
      </w:r>
    </w:p>
    <w:sectPr>
      <w:footnotePr>
        <w:numFmt w:val="decimalEnclosedCircleChinese"/>
        <w:numRestart w:val="eachPage"/>
      </w:footnotePr>
      <w:pgSz w:w="16838" w:h="11906" w:orient="landscape"/>
      <w:pgMar w:top="1417" w:right="1417" w:bottom="1417" w:left="1417" w:header="851"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3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39"/>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1"/>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3KoAnzwEAAKoDAAAOAAAAAAAAAAEAIAAAAB4BAABkcnMv&#10;ZTJvRG9jLnhtbFBLBQYAAAAABgAGAFkBAABfBQAAAAA=&#10;">
              <v:fill on="f" focussize="0,0"/>
              <v:stroke on="f"/>
              <v:imagedata o:title=""/>
              <o:lock v:ext="edit" aspectratio="f"/>
              <v:textbox inset="0mm,0mm,0mm,0mm" style="mso-fit-shape-to-text:t;">
                <w:txbxContent>
                  <w:p>
                    <w:pPr>
                      <w:pStyle w:val="11"/>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rPr>
        <w:rStyle w:val="39"/>
      </w:rPr>
    </w:pPr>
    <w:r>
      <mc:AlternateContent>
        <mc:Choice Requires="wps">
          <w:drawing>
            <wp:anchor distT="0" distB="0" distL="114300" distR="114300" simplePos="0" relativeHeight="251659264" behindDoc="0" locked="0" layoutInCell="1" allowOverlap="1">
              <wp:simplePos x="0" y="0"/>
              <wp:positionH relativeFrom="margin">
                <wp:posOffset>2280285</wp:posOffset>
              </wp:positionH>
              <wp:positionV relativeFrom="paragraph">
                <wp:posOffset>0</wp:posOffset>
              </wp:positionV>
              <wp:extent cx="1437640" cy="18542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37640" cy="185420"/>
                      </a:xfrm>
                      <a:prstGeom prst="rect">
                        <a:avLst/>
                      </a:prstGeom>
                      <a:noFill/>
                      <a:ln>
                        <a:noFill/>
                      </a:ln>
                      <a:effectLst/>
                    </wps:spPr>
                    <wps:txbx>
                      <w:txbxContent>
                        <w:p>
                          <w:pPr>
                            <w:pStyle w:val="11"/>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lIns="0" tIns="0" rIns="0" bIns="0" upright="0"/>
                  </wps:wsp>
                </a:graphicData>
              </a:graphic>
            </wp:anchor>
          </w:drawing>
        </mc:Choice>
        <mc:Fallback>
          <w:pict>
            <v:shape id="文本框 1026" o:spid="_x0000_s1026" o:spt="202" type="#_x0000_t202" style="position:absolute;left:0pt;margin-left:179.55pt;margin-top:0pt;height:14.6pt;width:113.2pt;mso-position-horizontal-relative:margin;z-index:251659264;mso-width-relative:page;mso-height-relative:page;" filled="f" stroked="f" coordsize="21600,21600" o:gfxdata="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k2ON9YAAAAHAQAADwAAAAAAAAABACAAAAAiAAAAZHJzL2Rvd25yZXYueG1s&#10;UEsBAhQAFAAAAAgAh07iQMhyQCHBAQAAgwMAAA4AAAAAAAAAAQAgAAAAJQEAAGRycy9lMm9Eb2Mu&#10;eG1sUEsFBgAAAAAGAAYAWQEAAFgFAAAAAA==&#10;">
              <v:fill on="f" focussize="0,0"/>
              <v:stroke on="f"/>
              <v:imagedata o:title=""/>
              <o:lock v:ext="edit" aspectratio="f"/>
              <v:textbox inset="0mm,0mm,0mm,0mm">
                <w:txbxContent>
                  <w:p>
                    <w:pPr>
                      <w:pStyle w:val="11"/>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p>
    <w:pPr>
      <w:pStyle w:val="11"/>
      <w:ind w:firstLine="360"/>
      <w:rPr>
        <w:rStyle w:val="3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Style w:val="39"/>
        <w:sz w:val="13"/>
        <w:szCs w:val="13"/>
      </w:rPr>
    </w:pPr>
    <w:r>
      <w:rPr>
        <w:rStyle w:val="39"/>
        <w:rFonts w:hint="eastAsia" w:ascii="宋体" w:hAnsi="宋体"/>
        <w:sz w:val="13"/>
        <w:szCs w:val="13"/>
        <w:lang w:eastAsia="zh-CN"/>
      </w:rPr>
      <w:t>霍山佛子岭旅游发展有限公司船舶维修保养服务项目比选</w:t>
    </w:r>
    <w:r>
      <w:rPr>
        <w:rStyle w:val="39"/>
        <w:rFonts w:ascii="宋体" w:hAnsi="宋体"/>
        <w:sz w:val="13"/>
        <w:szCs w:val="13"/>
      </w:rPr>
      <w:t xml:space="preserve">文件  </w:t>
    </w:r>
    <w:r>
      <w:rPr>
        <w:rStyle w:val="39"/>
        <w:sz w:val="13"/>
        <w:szCs w:val="13"/>
      </w:rPr>
      <w:t xml:space="preserve">    </w:t>
    </w:r>
    <w:r>
      <w:rPr>
        <w:rStyle w:val="39"/>
        <w:rFonts w:hint="eastAsia"/>
        <w:sz w:val="13"/>
        <w:szCs w:val="13"/>
      </w:rPr>
      <w:t xml:space="preserve">       </w:t>
    </w:r>
    <w:r>
      <w:rPr>
        <w:rStyle w:val="39"/>
        <w:sz w:val="13"/>
        <w:szCs w:val="13"/>
      </w:rPr>
      <w:t xml:space="preserve">     </w:t>
    </w:r>
    <w:r>
      <w:rPr>
        <w:rStyle w:val="39"/>
        <w:rFonts w:hint="eastAsia"/>
        <w:sz w:val="13"/>
        <w:szCs w:val="13"/>
      </w:rPr>
      <w:t xml:space="preserve">                 </w:t>
    </w:r>
    <w:r>
      <w:rPr>
        <w:rStyle w:val="39"/>
        <w:rFonts w:ascii="宋体" w:hAnsi="宋体"/>
        <w:sz w:val="13"/>
        <w:szCs w:val="13"/>
      </w:rPr>
      <w:t>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EB695"/>
    <w:multiLevelType w:val="singleLevel"/>
    <w:tmpl w:val="F48EB695"/>
    <w:lvl w:ilvl="0" w:tentative="0">
      <w:start w:val="4"/>
      <w:numFmt w:val="chineseCounting"/>
      <w:suff w:val="nothing"/>
      <w:lvlText w:val="%1、"/>
      <w:lvlJc w:val="left"/>
      <w:pPr>
        <w:widowControl/>
        <w:textAlignment w:val="baseline"/>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00172A27"/>
    <w:rsid w:val="000E4E9E"/>
    <w:rsid w:val="00172A27"/>
    <w:rsid w:val="00247E77"/>
    <w:rsid w:val="002A69EE"/>
    <w:rsid w:val="00963CD9"/>
    <w:rsid w:val="009F793A"/>
    <w:rsid w:val="00A82256"/>
    <w:rsid w:val="00AA7049"/>
    <w:rsid w:val="00B060A9"/>
    <w:rsid w:val="00B937B4"/>
    <w:rsid w:val="00EF1CB4"/>
    <w:rsid w:val="019447BD"/>
    <w:rsid w:val="01DB37E4"/>
    <w:rsid w:val="025826AA"/>
    <w:rsid w:val="02965EE7"/>
    <w:rsid w:val="02BE748C"/>
    <w:rsid w:val="02DC3F04"/>
    <w:rsid w:val="02E84657"/>
    <w:rsid w:val="032F7D11"/>
    <w:rsid w:val="03FE4949"/>
    <w:rsid w:val="0563515B"/>
    <w:rsid w:val="06B67923"/>
    <w:rsid w:val="07F5638C"/>
    <w:rsid w:val="081E09A4"/>
    <w:rsid w:val="083E11BD"/>
    <w:rsid w:val="0972335F"/>
    <w:rsid w:val="09E8223E"/>
    <w:rsid w:val="0A3533ED"/>
    <w:rsid w:val="0AE93CA8"/>
    <w:rsid w:val="0CB660C9"/>
    <w:rsid w:val="0CD66AA1"/>
    <w:rsid w:val="0D327165"/>
    <w:rsid w:val="0E281935"/>
    <w:rsid w:val="0FDE3C3F"/>
    <w:rsid w:val="10B342EE"/>
    <w:rsid w:val="11A24DA1"/>
    <w:rsid w:val="120E63DB"/>
    <w:rsid w:val="12681CB5"/>
    <w:rsid w:val="12BF43ED"/>
    <w:rsid w:val="13201F65"/>
    <w:rsid w:val="135044CB"/>
    <w:rsid w:val="13875504"/>
    <w:rsid w:val="14164B85"/>
    <w:rsid w:val="14362C1F"/>
    <w:rsid w:val="14E022E1"/>
    <w:rsid w:val="15B77FE1"/>
    <w:rsid w:val="15DC09AD"/>
    <w:rsid w:val="161D17E5"/>
    <w:rsid w:val="16203BC1"/>
    <w:rsid w:val="16420E06"/>
    <w:rsid w:val="173B3EAF"/>
    <w:rsid w:val="18292B8E"/>
    <w:rsid w:val="182B2747"/>
    <w:rsid w:val="18770A85"/>
    <w:rsid w:val="18A43DB0"/>
    <w:rsid w:val="18EF2F10"/>
    <w:rsid w:val="19B80DD0"/>
    <w:rsid w:val="1A246E3F"/>
    <w:rsid w:val="1A3C26E8"/>
    <w:rsid w:val="1A4D6230"/>
    <w:rsid w:val="1AC61BFD"/>
    <w:rsid w:val="1D2B6FF7"/>
    <w:rsid w:val="1D9671EC"/>
    <w:rsid w:val="1ECE699F"/>
    <w:rsid w:val="1ED53667"/>
    <w:rsid w:val="1F165768"/>
    <w:rsid w:val="1F897D76"/>
    <w:rsid w:val="200F04C4"/>
    <w:rsid w:val="21D07BB9"/>
    <w:rsid w:val="234E36F9"/>
    <w:rsid w:val="2453245F"/>
    <w:rsid w:val="24D83C5D"/>
    <w:rsid w:val="25196DFD"/>
    <w:rsid w:val="252E3B0A"/>
    <w:rsid w:val="25834AF2"/>
    <w:rsid w:val="28C50263"/>
    <w:rsid w:val="28CE2A97"/>
    <w:rsid w:val="29AD5731"/>
    <w:rsid w:val="2A6D3B96"/>
    <w:rsid w:val="2B4319D4"/>
    <w:rsid w:val="2B4A4D0D"/>
    <w:rsid w:val="2CCF2421"/>
    <w:rsid w:val="2F9C77A6"/>
    <w:rsid w:val="2FFB7A68"/>
    <w:rsid w:val="3161287C"/>
    <w:rsid w:val="31CA58F1"/>
    <w:rsid w:val="31F43C04"/>
    <w:rsid w:val="32B51EF8"/>
    <w:rsid w:val="32D1714B"/>
    <w:rsid w:val="33280AA3"/>
    <w:rsid w:val="33316522"/>
    <w:rsid w:val="33677C21"/>
    <w:rsid w:val="34E6283D"/>
    <w:rsid w:val="35212836"/>
    <w:rsid w:val="358A0E60"/>
    <w:rsid w:val="361B4349"/>
    <w:rsid w:val="369060F9"/>
    <w:rsid w:val="37053898"/>
    <w:rsid w:val="370A4379"/>
    <w:rsid w:val="371E01BA"/>
    <w:rsid w:val="378F629C"/>
    <w:rsid w:val="383E64EC"/>
    <w:rsid w:val="3863027A"/>
    <w:rsid w:val="386677F1"/>
    <w:rsid w:val="38AC245C"/>
    <w:rsid w:val="39017F2D"/>
    <w:rsid w:val="39623CF8"/>
    <w:rsid w:val="39AF0440"/>
    <w:rsid w:val="3A697CFE"/>
    <w:rsid w:val="3AB664BC"/>
    <w:rsid w:val="3AFA3668"/>
    <w:rsid w:val="3B8C3A12"/>
    <w:rsid w:val="3C2312F2"/>
    <w:rsid w:val="3C7E044B"/>
    <w:rsid w:val="3D21083B"/>
    <w:rsid w:val="3D257C54"/>
    <w:rsid w:val="3D6874B5"/>
    <w:rsid w:val="3E1D4711"/>
    <w:rsid w:val="3E3D0FF4"/>
    <w:rsid w:val="3E606004"/>
    <w:rsid w:val="3F786042"/>
    <w:rsid w:val="3FA50377"/>
    <w:rsid w:val="3FBB712C"/>
    <w:rsid w:val="3FC217B1"/>
    <w:rsid w:val="401665B8"/>
    <w:rsid w:val="414859E5"/>
    <w:rsid w:val="41BF3DE1"/>
    <w:rsid w:val="43525542"/>
    <w:rsid w:val="435940FA"/>
    <w:rsid w:val="43914E80"/>
    <w:rsid w:val="44362D1E"/>
    <w:rsid w:val="449D5877"/>
    <w:rsid w:val="45C02C36"/>
    <w:rsid w:val="45F0610F"/>
    <w:rsid w:val="460B24D6"/>
    <w:rsid w:val="461A2AB3"/>
    <w:rsid w:val="462D6997"/>
    <w:rsid w:val="462E0A67"/>
    <w:rsid w:val="46C3720F"/>
    <w:rsid w:val="473769A5"/>
    <w:rsid w:val="47B73629"/>
    <w:rsid w:val="482E7816"/>
    <w:rsid w:val="483E25D6"/>
    <w:rsid w:val="486C2C02"/>
    <w:rsid w:val="48DA3032"/>
    <w:rsid w:val="49261002"/>
    <w:rsid w:val="4A050F26"/>
    <w:rsid w:val="4B7A08E4"/>
    <w:rsid w:val="4BE96BFA"/>
    <w:rsid w:val="4C2F352A"/>
    <w:rsid w:val="4D090A1F"/>
    <w:rsid w:val="4DD52FF7"/>
    <w:rsid w:val="4E0F02B7"/>
    <w:rsid w:val="4E74753B"/>
    <w:rsid w:val="4ECF0E79"/>
    <w:rsid w:val="50012819"/>
    <w:rsid w:val="5046228B"/>
    <w:rsid w:val="50C2542C"/>
    <w:rsid w:val="50DC4AD3"/>
    <w:rsid w:val="514A189D"/>
    <w:rsid w:val="538F10E2"/>
    <w:rsid w:val="54FC1548"/>
    <w:rsid w:val="55A057D4"/>
    <w:rsid w:val="568A0309"/>
    <w:rsid w:val="5695116D"/>
    <w:rsid w:val="56E23E36"/>
    <w:rsid w:val="57261638"/>
    <w:rsid w:val="57BE062F"/>
    <w:rsid w:val="57DC2368"/>
    <w:rsid w:val="5970084F"/>
    <w:rsid w:val="59F44805"/>
    <w:rsid w:val="5B655EA9"/>
    <w:rsid w:val="5B765E19"/>
    <w:rsid w:val="5B826BF1"/>
    <w:rsid w:val="5C3840D4"/>
    <w:rsid w:val="5D896A7C"/>
    <w:rsid w:val="5E1819D3"/>
    <w:rsid w:val="5EED2EFD"/>
    <w:rsid w:val="5F3E6E5A"/>
    <w:rsid w:val="5F897603"/>
    <w:rsid w:val="606721D5"/>
    <w:rsid w:val="606E5A37"/>
    <w:rsid w:val="607612E5"/>
    <w:rsid w:val="62B40FD5"/>
    <w:rsid w:val="62ED20AB"/>
    <w:rsid w:val="62F20EF5"/>
    <w:rsid w:val="63613492"/>
    <w:rsid w:val="65F00AE0"/>
    <w:rsid w:val="661C5489"/>
    <w:rsid w:val="661E21C7"/>
    <w:rsid w:val="6639108A"/>
    <w:rsid w:val="669F0216"/>
    <w:rsid w:val="67027FFF"/>
    <w:rsid w:val="69A15CD0"/>
    <w:rsid w:val="6A3636C8"/>
    <w:rsid w:val="6AB275CE"/>
    <w:rsid w:val="6CD429A0"/>
    <w:rsid w:val="6D063C8B"/>
    <w:rsid w:val="6E192D5D"/>
    <w:rsid w:val="6EB34205"/>
    <w:rsid w:val="6EB829DF"/>
    <w:rsid w:val="6F1B56D6"/>
    <w:rsid w:val="6FDE2355"/>
    <w:rsid w:val="6FEA33B9"/>
    <w:rsid w:val="701A2DBF"/>
    <w:rsid w:val="71C44001"/>
    <w:rsid w:val="71DE57F1"/>
    <w:rsid w:val="726F5655"/>
    <w:rsid w:val="736C4A37"/>
    <w:rsid w:val="739D6CBE"/>
    <w:rsid w:val="73F63A7E"/>
    <w:rsid w:val="742F6F1A"/>
    <w:rsid w:val="75D45E44"/>
    <w:rsid w:val="75F91871"/>
    <w:rsid w:val="760029C6"/>
    <w:rsid w:val="761C1093"/>
    <w:rsid w:val="768C0F65"/>
    <w:rsid w:val="77451FF5"/>
    <w:rsid w:val="77E94A33"/>
    <w:rsid w:val="78420169"/>
    <w:rsid w:val="78C1275C"/>
    <w:rsid w:val="78DD082D"/>
    <w:rsid w:val="78F707A4"/>
    <w:rsid w:val="790F21B8"/>
    <w:rsid w:val="79112886"/>
    <w:rsid w:val="792C70C4"/>
    <w:rsid w:val="79312312"/>
    <w:rsid w:val="79442C5B"/>
    <w:rsid w:val="79B50127"/>
    <w:rsid w:val="7AB35C7F"/>
    <w:rsid w:val="7ADC5DC4"/>
    <w:rsid w:val="7AE32726"/>
    <w:rsid w:val="7C163179"/>
    <w:rsid w:val="7C441BF3"/>
    <w:rsid w:val="7CA516AF"/>
    <w:rsid w:val="7CCE0A67"/>
    <w:rsid w:val="7CD51E1C"/>
    <w:rsid w:val="7D38070A"/>
    <w:rsid w:val="7D7A67C2"/>
    <w:rsid w:val="7DE6698F"/>
    <w:rsid w:val="7E4436FD"/>
    <w:rsid w:val="7EB87866"/>
    <w:rsid w:val="7F127358"/>
    <w:rsid w:val="7F2736A3"/>
    <w:rsid w:val="7FD71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5">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customStyle="1" w:styleId="3">
    <w:name w:val="Default"/>
    <w:next w:val="4"/>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4">
    <w:name w:val="表格文字"/>
    <w:basedOn w:val="1"/>
    <w:qFormat/>
    <w:uiPriority w:val="0"/>
    <w:pPr>
      <w:spacing w:line="360" w:lineRule="exact"/>
      <w:jc w:val="center"/>
    </w:pPr>
  </w:style>
  <w:style w:type="paragraph" w:styleId="6">
    <w:name w:val="Body Text Indent"/>
    <w:basedOn w:val="1"/>
    <w:next w:val="7"/>
    <w:unhideWhenUsed/>
    <w:qFormat/>
    <w:uiPriority w:val="0"/>
    <w:pPr>
      <w:ind w:left="420" w:leftChars="200"/>
    </w:pPr>
  </w:style>
  <w:style w:type="paragraph" w:styleId="7">
    <w:name w:val="envelope return"/>
    <w:basedOn w:val="1"/>
    <w:unhideWhenUsed/>
    <w:qFormat/>
    <w:uiPriority w:val="99"/>
    <w:pPr>
      <w:snapToGrid w:val="0"/>
      <w:spacing w:line="360" w:lineRule="auto"/>
    </w:pPr>
    <w:rPr>
      <w:rFonts w:ascii="Arial" w:hAnsi="Arial" w:cs="Arial"/>
    </w:rPr>
  </w:style>
  <w:style w:type="paragraph" w:styleId="8">
    <w:name w:val="Plain Text"/>
    <w:basedOn w:val="1"/>
    <w:qFormat/>
    <w:uiPriority w:val="0"/>
    <w:rPr>
      <w:rFonts w:hAnsi="Courier New"/>
    </w:rPr>
  </w:style>
  <w:style w:type="paragraph" w:styleId="9">
    <w:name w:val="Date"/>
    <w:basedOn w:val="1"/>
    <w:next w:val="1"/>
    <w:link w:val="44"/>
    <w:qFormat/>
    <w:uiPriority w:val="0"/>
    <w:pPr>
      <w:ind w:left="100" w:leftChars="2500"/>
    </w:pPr>
  </w:style>
  <w:style w:type="paragraph" w:styleId="10">
    <w:name w:val="Balloon Text"/>
    <w:basedOn w:val="1"/>
    <w:link w:val="85"/>
    <w:qFormat/>
    <w:uiPriority w:val="0"/>
    <w:pPr>
      <w:spacing w:line="240" w:lineRule="auto"/>
    </w:pPr>
    <w:rPr>
      <w:sz w:val="18"/>
      <w:szCs w:val="18"/>
    </w:rPr>
  </w:style>
  <w:style w:type="paragraph" w:styleId="11">
    <w:name w:val="footer"/>
    <w:basedOn w:val="1"/>
    <w:link w:val="43"/>
    <w:qFormat/>
    <w:uiPriority w:val="0"/>
    <w:pPr>
      <w:tabs>
        <w:tab w:val="center" w:pos="4153"/>
        <w:tab w:val="right" w:pos="8306"/>
      </w:tabs>
      <w:snapToGrid w:val="0"/>
      <w:jc w:val="left"/>
    </w:pPr>
    <w:rPr>
      <w:rFonts w:ascii="Times New Roman" w:hAnsi="Times New Roman"/>
      <w:kern w:val="2"/>
      <w:sz w:val="18"/>
      <w:szCs w:val="18"/>
    </w:rPr>
  </w:style>
  <w:style w:type="paragraph" w:styleId="12">
    <w:name w:val="header"/>
    <w:basedOn w:val="1"/>
    <w:link w:val="48"/>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3">
    <w:name w:val="Body Text 2"/>
    <w:basedOn w:val="1"/>
    <w:qFormat/>
    <w:uiPriority w:val="0"/>
    <w:pPr>
      <w:spacing w:line="280" w:lineRule="exact"/>
    </w:pPr>
    <w:rPr>
      <w:rFonts w:ascii="仿宋_GB2312" w:eastAsia="仿宋_GB2312"/>
      <w:b/>
      <w:sz w:val="24"/>
    </w:rPr>
  </w:style>
  <w:style w:type="paragraph" w:styleId="1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15">
    <w:name w:val="Normal (Web)"/>
    <w:basedOn w:val="1"/>
    <w:qFormat/>
    <w:uiPriority w:val="0"/>
    <w:pPr>
      <w:jc w:val="left"/>
    </w:pPr>
    <w:rPr>
      <w:rFonts w:cs="Times New Roman"/>
      <w:sz w:val="24"/>
    </w:rPr>
  </w:style>
  <w:style w:type="paragraph" w:styleId="16">
    <w:name w:val="Title"/>
    <w:basedOn w:val="1"/>
    <w:next w:val="1"/>
    <w:link w:val="53"/>
    <w:qFormat/>
    <w:uiPriority w:val="0"/>
    <w:pPr>
      <w:spacing w:before="240" w:after="60"/>
      <w:jc w:val="center"/>
    </w:pPr>
    <w:rPr>
      <w:rFonts w:ascii="Cambria" w:hAnsi="Cambria" w:cs="Times New Roman"/>
      <w:b/>
      <w:bCs/>
      <w:sz w:val="32"/>
      <w:szCs w:val="32"/>
    </w:rPr>
  </w:style>
  <w:style w:type="paragraph" w:styleId="17">
    <w:name w:val="Body Text First Indent"/>
    <w:basedOn w:val="2"/>
    <w:qFormat/>
    <w:uiPriority w:val="0"/>
    <w:pPr>
      <w:spacing w:line="400" w:lineRule="atLeast"/>
      <w:ind w:firstLine="426"/>
    </w:pPr>
    <w:rPr>
      <w:rFonts w:ascii="Times New Roman" w:hAnsi="Times New Roman"/>
      <w:sz w:val="24"/>
    </w:rPr>
  </w:style>
  <w:style w:type="paragraph" w:styleId="18">
    <w:name w:val="Body Text First Indent 2"/>
    <w:basedOn w:val="6"/>
    <w:next w:val="1"/>
    <w:qFormat/>
    <w:uiPriority w:val="0"/>
    <w:pPr>
      <w:spacing w:line="360" w:lineRule="auto"/>
      <w:jc w:val="left"/>
    </w:pPr>
    <w:rPr>
      <w:rFonts w:cs="宋体"/>
      <w:sz w:val="28"/>
      <w:szCs w:val="28"/>
    </w:rPr>
  </w:style>
  <w:style w:type="character" w:styleId="21">
    <w:name w:val="Strong"/>
    <w:basedOn w:val="20"/>
    <w:qFormat/>
    <w:uiPriority w:val="0"/>
  </w:style>
  <w:style w:type="character" w:styleId="22">
    <w:name w:val="FollowedHyperlink"/>
    <w:basedOn w:val="20"/>
    <w:qFormat/>
    <w:uiPriority w:val="0"/>
    <w:rPr>
      <w:color w:val="800080"/>
      <w:u w:val="none"/>
    </w:rPr>
  </w:style>
  <w:style w:type="character" w:styleId="23">
    <w:name w:val="Emphasis"/>
    <w:basedOn w:val="20"/>
    <w:qFormat/>
    <w:uiPriority w:val="0"/>
  </w:style>
  <w:style w:type="character" w:styleId="24">
    <w:name w:val="HTML Definition"/>
    <w:basedOn w:val="20"/>
    <w:qFormat/>
    <w:uiPriority w:val="0"/>
  </w:style>
  <w:style w:type="character" w:styleId="25">
    <w:name w:val="HTML Typewriter"/>
    <w:basedOn w:val="20"/>
    <w:qFormat/>
    <w:uiPriority w:val="0"/>
    <w:rPr>
      <w:rFonts w:hint="default" w:ascii="monospace" w:hAnsi="monospace" w:eastAsia="monospace" w:cs="monospace"/>
      <w:sz w:val="20"/>
    </w:rPr>
  </w:style>
  <w:style w:type="character" w:styleId="26">
    <w:name w:val="HTML Acronym"/>
    <w:basedOn w:val="20"/>
    <w:qFormat/>
    <w:uiPriority w:val="0"/>
  </w:style>
  <w:style w:type="character" w:styleId="27">
    <w:name w:val="HTML Variable"/>
    <w:basedOn w:val="20"/>
    <w:qFormat/>
    <w:uiPriority w:val="0"/>
  </w:style>
  <w:style w:type="character" w:styleId="28">
    <w:name w:val="Hyperlink"/>
    <w:qFormat/>
    <w:uiPriority w:val="0"/>
    <w:rPr>
      <w:rFonts w:ascii="宋体" w:hAnsi="宋体" w:eastAsia="宋体"/>
      <w:color w:val="333333"/>
      <w:kern w:val="2"/>
      <w:sz w:val="18"/>
      <w:szCs w:val="18"/>
      <w:lang w:eastAsia="zh-CN"/>
    </w:rPr>
  </w:style>
  <w:style w:type="character" w:styleId="29">
    <w:name w:val="HTML Code"/>
    <w:basedOn w:val="20"/>
    <w:qFormat/>
    <w:uiPriority w:val="0"/>
    <w:rPr>
      <w:rFonts w:ascii="monospace" w:hAnsi="monospace" w:eastAsia="monospace" w:cs="monospace"/>
      <w:sz w:val="20"/>
    </w:rPr>
  </w:style>
  <w:style w:type="character" w:styleId="30">
    <w:name w:val="HTML Cite"/>
    <w:basedOn w:val="20"/>
    <w:qFormat/>
    <w:uiPriority w:val="0"/>
  </w:style>
  <w:style w:type="character" w:styleId="31">
    <w:name w:val="HTML Keyboard"/>
    <w:basedOn w:val="20"/>
    <w:qFormat/>
    <w:uiPriority w:val="0"/>
    <w:rPr>
      <w:rFonts w:hint="default" w:ascii="monospace" w:hAnsi="monospace" w:eastAsia="monospace" w:cs="monospace"/>
      <w:sz w:val="20"/>
    </w:rPr>
  </w:style>
  <w:style w:type="character" w:styleId="32">
    <w:name w:val="HTML Sample"/>
    <w:basedOn w:val="20"/>
    <w:qFormat/>
    <w:uiPriority w:val="0"/>
    <w:rPr>
      <w:rFonts w:hint="default" w:ascii="monospace" w:hAnsi="monospace" w:eastAsia="monospace" w:cs="monospace"/>
    </w:rPr>
  </w:style>
  <w:style w:type="paragraph" w:customStyle="1" w:styleId="33">
    <w:name w:val="_Style 2"/>
    <w:basedOn w:val="1"/>
    <w:next w:val="1"/>
    <w:qFormat/>
    <w:uiPriority w:val="99"/>
    <w:pPr>
      <w:ind w:firstLine="420"/>
    </w:pPr>
  </w:style>
  <w:style w:type="paragraph" w:customStyle="1" w:styleId="34">
    <w:name w:val="BodyText2"/>
    <w:basedOn w:val="1"/>
    <w:qFormat/>
    <w:uiPriority w:val="0"/>
    <w:rPr>
      <w:rFonts w:ascii="仿宋_GB2312" w:eastAsia="仿宋_GB2312"/>
      <w:b/>
      <w:sz w:val="24"/>
    </w:rPr>
  </w:style>
  <w:style w:type="paragraph" w:customStyle="1" w:styleId="35">
    <w:name w:val="Heading1"/>
    <w:basedOn w:val="1"/>
    <w:next w:val="1"/>
    <w:link w:val="45"/>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6">
    <w:name w:val="Heading2"/>
    <w:basedOn w:val="1"/>
    <w:next w:val="1"/>
    <w:link w:val="54"/>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37">
    <w:name w:val="Heading3"/>
    <w:basedOn w:val="1"/>
    <w:next w:val="1"/>
    <w:link w:val="46"/>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38">
    <w:name w:val="Heading4"/>
    <w:basedOn w:val="1"/>
    <w:next w:val="1"/>
    <w:link w:val="47"/>
    <w:qFormat/>
    <w:uiPriority w:val="0"/>
    <w:pPr>
      <w:keepNext/>
      <w:ind w:firstLine="0" w:firstLineChars="0"/>
      <w:jc w:val="left"/>
    </w:pPr>
    <w:rPr>
      <w:rFonts w:ascii="黑体" w:hAnsi="黑体" w:eastAsia="黑体"/>
      <w:szCs w:val="22"/>
    </w:rPr>
  </w:style>
  <w:style w:type="character" w:customStyle="1" w:styleId="39">
    <w:name w:val="NormalCharacter"/>
    <w:qFormat/>
    <w:uiPriority w:val="0"/>
  </w:style>
  <w:style w:type="table" w:customStyle="1" w:styleId="40">
    <w:name w:val="TableNormal"/>
    <w:qFormat/>
    <w:uiPriority w:val="0"/>
    <w:tblPr>
      <w:tblCellMar>
        <w:top w:w="0" w:type="dxa"/>
        <w:left w:w="0" w:type="dxa"/>
        <w:bottom w:w="0" w:type="dxa"/>
        <w:right w:w="0" w:type="dxa"/>
      </w:tblCellMar>
    </w:tblPr>
  </w:style>
  <w:style w:type="character" w:customStyle="1" w:styleId="41">
    <w:name w:val="PageNumber"/>
    <w:basedOn w:val="39"/>
    <w:qFormat/>
    <w:uiPriority w:val="0"/>
    <w:rPr>
      <w:rFonts w:ascii="Times New Roman" w:hAnsi="Times New Roman" w:eastAsia="宋体"/>
      <w:kern w:val="2"/>
      <w:sz w:val="21"/>
      <w:szCs w:val="24"/>
      <w:lang w:eastAsia="zh-CN"/>
    </w:rPr>
  </w:style>
  <w:style w:type="character" w:customStyle="1" w:styleId="42">
    <w:name w:val="FootnoteReference"/>
    <w:qFormat/>
    <w:uiPriority w:val="0"/>
    <w:rPr>
      <w:rFonts w:ascii="Times New Roman" w:hAnsi="Times New Roman" w:eastAsia="宋体"/>
      <w:kern w:val="2"/>
      <w:sz w:val="21"/>
      <w:szCs w:val="24"/>
      <w:vertAlign w:val="superscript"/>
      <w:lang w:eastAsia="zh-CN"/>
    </w:rPr>
  </w:style>
  <w:style w:type="character" w:customStyle="1" w:styleId="43">
    <w:name w:val="页脚 Char"/>
    <w:link w:val="11"/>
    <w:qFormat/>
    <w:uiPriority w:val="0"/>
    <w:rPr>
      <w:kern w:val="2"/>
      <w:sz w:val="18"/>
      <w:szCs w:val="18"/>
    </w:rPr>
  </w:style>
  <w:style w:type="character" w:customStyle="1" w:styleId="44">
    <w:name w:val="日期 Char"/>
    <w:link w:val="9"/>
    <w:qFormat/>
    <w:uiPriority w:val="0"/>
    <w:rPr>
      <w:rFonts w:ascii="宋体" w:hAnsi="宋体" w:eastAsia="宋体"/>
      <w:kern w:val="2"/>
      <w:sz w:val="21"/>
      <w:szCs w:val="24"/>
      <w:lang w:eastAsia="zh-CN"/>
    </w:rPr>
  </w:style>
  <w:style w:type="character" w:customStyle="1" w:styleId="45">
    <w:name w:val="UserStyle_2"/>
    <w:link w:val="35"/>
    <w:qFormat/>
    <w:uiPriority w:val="0"/>
    <w:rPr>
      <w:rFonts w:ascii="黑体" w:hAnsi="黑体" w:eastAsia="黑体" w:cs="黑体"/>
      <w:bCs/>
      <w:kern w:val="44"/>
      <w:sz w:val="44"/>
      <w:szCs w:val="44"/>
    </w:rPr>
  </w:style>
  <w:style w:type="character" w:customStyle="1" w:styleId="46">
    <w:name w:val="UserStyle_3"/>
    <w:link w:val="37"/>
    <w:qFormat/>
    <w:uiPriority w:val="0"/>
    <w:rPr>
      <w:rFonts w:eastAsia="黑体"/>
      <w:kern w:val="2"/>
      <w:sz w:val="24"/>
      <w:szCs w:val="24"/>
    </w:rPr>
  </w:style>
  <w:style w:type="character" w:customStyle="1" w:styleId="47">
    <w:name w:val="UserStyle_4"/>
    <w:link w:val="38"/>
    <w:qFormat/>
    <w:uiPriority w:val="0"/>
    <w:rPr>
      <w:rFonts w:ascii="黑体" w:hAnsi="黑体" w:eastAsia="黑体"/>
      <w:sz w:val="22"/>
      <w:szCs w:val="22"/>
    </w:rPr>
  </w:style>
  <w:style w:type="character" w:customStyle="1" w:styleId="48">
    <w:name w:val="页眉 Char"/>
    <w:link w:val="12"/>
    <w:qFormat/>
    <w:uiPriority w:val="0"/>
    <w:rPr>
      <w:kern w:val="2"/>
      <w:sz w:val="18"/>
      <w:szCs w:val="18"/>
    </w:rPr>
  </w:style>
  <w:style w:type="character" w:customStyle="1" w:styleId="49">
    <w:name w:val="UserStyle_6"/>
    <w:basedOn w:val="39"/>
    <w:qFormat/>
    <w:uiPriority w:val="0"/>
    <w:rPr>
      <w:rFonts w:ascii="仿宋" w:hAnsi="仿宋" w:eastAsia="仿宋"/>
      <w:color w:val="000000"/>
      <w:sz w:val="24"/>
      <w:szCs w:val="24"/>
    </w:rPr>
  </w:style>
  <w:style w:type="character" w:customStyle="1" w:styleId="50">
    <w:name w:val="UserStyle_7"/>
    <w:link w:val="51"/>
    <w:qFormat/>
    <w:uiPriority w:val="0"/>
    <w:rPr>
      <w:rFonts w:ascii="宋体" w:hAnsi="宋体" w:eastAsia="宋体"/>
      <w:kern w:val="2"/>
      <w:sz w:val="18"/>
      <w:szCs w:val="18"/>
      <w:lang w:eastAsia="zh-CN"/>
    </w:rPr>
  </w:style>
  <w:style w:type="paragraph" w:customStyle="1" w:styleId="51">
    <w:name w:val="Acetate"/>
    <w:basedOn w:val="1"/>
    <w:link w:val="50"/>
    <w:qFormat/>
    <w:uiPriority w:val="0"/>
    <w:pPr>
      <w:spacing w:line="240" w:lineRule="auto"/>
    </w:pPr>
    <w:rPr>
      <w:sz w:val="18"/>
      <w:szCs w:val="18"/>
    </w:rPr>
  </w:style>
  <w:style w:type="character" w:customStyle="1" w:styleId="52">
    <w:name w:val="UserStyle_8"/>
    <w:basedOn w:val="39"/>
    <w:qFormat/>
    <w:uiPriority w:val="0"/>
    <w:rPr>
      <w:rFonts w:ascii="Arial" w:hAnsi="Arial"/>
      <w:color w:val="000000"/>
      <w:sz w:val="24"/>
      <w:szCs w:val="24"/>
    </w:rPr>
  </w:style>
  <w:style w:type="character" w:customStyle="1" w:styleId="53">
    <w:name w:val="标题 Char"/>
    <w:link w:val="16"/>
    <w:qFormat/>
    <w:uiPriority w:val="0"/>
    <w:rPr>
      <w:rFonts w:ascii="Cambria" w:hAnsi="Cambria" w:eastAsia="宋体" w:cs="Times New Roman"/>
      <w:b/>
      <w:bCs/>
      <w:kern w:val="2"/>
      <w:sz w:val="32"/>
      <w:szCs w:val="32"/>
      <w:lang w:eastAsia="zh-CN"/>
    </w:rPr>
  </w:style>
  <w:style w:type="character" w:customStyle="1" w:styleId="54">
    <w:name w:val="UserStyle_10"/>
    <w:link w:val="36"/>
    <w:qFormat/>
    <w:uiPriority w:val="0"/>
    <w:rPr>
      <w:rFonts w:ascii="黑体" w:hAnsi="黑体" w:eastAsia="黑体" w:cs="黑体"/>
      <w:bCs/>
      <w:iCs/>
      <w:kern w:val="2"/>
      <w:sz w:val="30"/>
      <w:szCs w:val="30"/>
    </w:rPr>
  </w:style>
  <w:style w:type="paragraph" w:customStyle="1" w:styleId="55">
    <w:name w:val="TOC6"/>
    <w:basedOn w:val="1"/>
    <w:next w:val="1"/>
    <w:qFormat/>
    <w:uiPriority w:val="0"/>
    <w:pPr>
      <w:ind w:left="1100"/>
      <w:jc w:val="left"/>
    </w:pPr>
    <w:rPr>
      <w:rFonts w:ascii="Calibri" w:hAnsi="Calibri"/>
      <w:sz w:val="18"/>
      <w:szCs w:val="18"/>
    </w:rPr>
  </w:style>
  <w:style w:type="paragraph" w:customStyle="1" w:styleId="56">
    <w:name w:val="PlainText"/>
    <w:basedOn w:val="1"/>
    <w:qFormat/>
    <w:uiPriority w:val="0"/>
    <w:rPr>
      <w:rFonts w:hAnsi="Courier New"/>
    </w:rPr>
  </w:style>
  <w:style w:type="paragraph" w:customStyle="1" w:styleId="57">
    <w:name w:val="BodyText"/>
    <w:basedOn w:val="1"/>
    <w:qFormat/>
    <w:uiPriority w:val="0"/>
    <w:pPr>
      <w:spacing w:after="120"/>
    </w:pPr>
    <w:rPr>
      <w:rFonts w:ascii="Times New Roman" w:hAnsi="Times New Roman"/>
      <w:kern w:val="2"/>
      <w:szCs w:val="24"/>
    </w:rPr>
  </w:style>
  <w:style w:type="paragraph" w:customStyle="1" w:styleId="58">
    <w:name w:val="TOC7"/>
    <w:basedOn w:val="1"/>
    <w:next w:val="1"/>
    <w:qFormat/>
    <w:uiPriority w:val="0"/>
    <w:pPr>
      <w:ind w:left="1320"/>
      <w:jc w:val="left"/>
    </w:pPr>
    <w:rPr>
      <w:rFonts w:ascii="Calibri" w:hAnsi="Calibri"/>
      <w:sz w:val="18"/>
      <w:szCs w:val="18"/>
    </w:rPr>
  </w:style>
  <w:style w:type="paragraph" w:customStyle="1" w:styleId="59">
    <w:name w:val="NavPane"/>
    <w:basedOn w:val="1"/>
    <w:qFormat/>
    <w:uiPriority w:val="0"/>
    <w:rPr>
      <w:rFonts w:hAnsi="Times New Roman"/>
      <w:kern w:val="2"/>
      <w:sz w:val="18"/>
      <w:szCs w:val="18"/>
    </w:rPr>
  </w:style>
  <w:style w:type="paragraph" w:customStyle="1" w:styleId="60">
    <w:name w:val="FootnoteText"/>
    <w:basedOn w:val="1"/>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1">
    <w:name w:val="NormalIndent"/>
    <w:basedOn w:val="1"/>
    <w:qFormat/>
    <w:uiPriority w:val="0"/>
    <w:pPr>
      <w:ind w:firstLine="420"/>
    </w:pPr>
  </w:style>
  <w:style w:type="paragraph" w:customStyle="1" w:styleId="62">
    <w:name w:val="MessageHeader"/>
    <w:basedOn w:val="1"/>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3">
    <w:name w:val="TOC3"/>
    <w:basedOn w:val="1"/>
    <w:next w:val="1"/>
    <w:qFormat/>
    <w:uiPriority w:val="0"/>
    <w:pPr>
      <w:ind w:left="440"/>
      <w:jc w:val="left"/>
    </w:pPr>
    <w:rPr>
      <w:rFonts w:ascii="Calibri" w:hAnsi="Calibri"/>
      <w:i/>
      <w:iCs/>
      <w:sz w:val="20"/>
    </w:rPr>
  </w:style>
  <w:style w:type="paragraph" w:customStyle="1" w:styleId="64">
    <w:name w:val="TOC5"/>
    <w:basedOn w:val="1"/>
    <w:next w:val="1"/>
    <w:qFormat/>
    <w:uiPriority w:val="0"/>
    <w:pPr>
      <w:ind w:left="880"/>
      <w:jc w:val="left"/>
    </w:pPr>
    <w:rPr>
      <w:rFonts w:ascii="Calibri" w:hAnsi="Calibri"/>
      <w:sz w:val="18"/>
      <w:szCs w:val="18"/>
    </w:rPr>
  </w:style>
  <w:style w:type="paragraph" w:customStyle="1" w:styleId="65">
    <w:name w:val="HtmlNormal"/>
    <w:basedOn w:val="1"/>
    <w:qFormat/>
    <w:uiPriority w:val="0"/>
    <w:pPr>
      <w:jc w:val="left"/>
    </w:pPr>
    <w:rPr>
      <w:sz w:val="24"/>
    </w:rPr>
  </w:style>
  <w:style w:type="paragraph" w:customStyle="1" w:styleId="66">
    <w:name w:val="TOC9"/>
    <w:basedOn w:val="1"/>
    <w:next w:val="1"/>
    <w:qFormat/>
    <w:uiPriority w:val="0"/>
    <w:pPr>
      <w:ind w:left="1760"/>
      <w:jc w:val="left"/>
    </w:pPr>
    <w:rPr>
      <w:rFonts w:ascii="Calibri" w:hAnsi="Calibri"/>
      <w:sz w:val="18"/>
      <w:szCs w:val="18"/>
    </w:rPr>
  </w:style>
  <w:style w:type="paragraph" w:customStyle="1" w:styleId="67">
    <w:name w:val="TOC1"/>
    <w:basedOn w:val="1"/>
    <w:next w:val="1"/>
    <w:qFormat/>
    <w:uiPriority w:val="0"/>
    <w:pPr>
      <w:spacing w:before="120" w:after="120" w:line="360" w:lineRule="auto"/>
      <w:ind w:left="200" w:hanging="200" w:hangingChars="200"/>
      <w:jc w:val="left"/>
    </w:pPr>
    <w:rPr>
      <w:rFonts w:cs="宋体"/>
      <w:bCs/>
      <w:caps/>
      <w:sz w:val="20"/>
    </w:rPr>
  </w:style>
  <w:style w:type="paragraph" w:customStyle="1" w:styleId="68">
    <w:name w:val="BodyText3"/>
    <w:basedOn w:val="1"/>
    <w:qFormat/>
    <w:uiPriority w:val="0"/>
    <w:rPr>
      <w:rFonts w:hAnsi="Times New Roman"/>
      <w:kern w:val="2"/>
      <w:sz w:val="24"/>
    </w:rPr>
  </w:style>
  <w:style w:type="paragraph" w:customStyle="1" w:styleId="69">
    <w:name w:val="TOC4"/>
    <w:basedOn w:val="1"/>
    <w:next w:val="1"/>
    <w:qFormat/>
    <w:uiPriority w:val="0"/>
    <w:pPr>
      <w:ind w:left="660"/>
      <w:jc w:val="left"/>
    </w:pPr>
    <w:rPr>
      <w:rFonts w:ascii="Calibri" w:hAnsi="Calibri"/>
      <w:sz w:val="18"/>
      <w:szCs w:val="18"/>
    </w:rPr>
  </w:style>
  <w:style w:type="paragraph" w:customStyle="1" w:styleId="70">
    <w:name w:val="BodyText1I2"/>
    <w:basedOn w:val="71"/>
    <w:qFormat/>
    <w:uiPriority w:val="0"/>
    <w:pPr>
      <w:spacing w:line="360" w:lineRule="auto"/>
      <w:jc w:val="left"/>
    </w:pPr>
    <w:rPr>
      <w:sz w:val="28"/>
      <w:szCs w:val="28"/>
    </w:rPr>
  </w:style>
  <w:style w:type="paragraph" w:customStyle="1" w:styleId="71">
    <w:name w:val="BodyTextIndent"/>
    <w:basedOn w:val="1"/>
    <w:next w:val="72"/>
    <w:qFormat/>
    <w:uiPriority w:val="0"/>
    <w:pPr>
      <w:ind w:left="420" w:leftChars="200"/>
    </w:pPr>
  </w:style>
  <w:style w:type="paragraph" w:customStyle="1" w:styleId="72">
    <w:name w:val="EnvelopeReturn"/>
    <w:basedOn w:val="1"/>
    <w:qFormat/>
    <w:uiPriority w:val="0"/>
    <w:pPr>
      <w:snapToGrid w:val="0"/>
      <w:spacing w:line="360" w:lineRule="auto"/>
    </w:pPr>
    <w:rPr>
      <w:rFonts w:ascii="Arial" w:hAnsi="Arial"/>
    </w:rPr>
  </w:style>
  <w:style w:type="paragraph" w:customStyle="1" w:styleId="73">
    <w:name w:val="AnnotationText"/>
    <w:basedOn w:val="1"/>
    <w:qFormat/>
    <w:uiPriority w:val="0"/>
    <w:pPr>
      <w:jc w:val="left"/>
    </w:pPr>
    <w:rPr>
      <w:rFonts w:ascii="Times New Roman" w:hAnsi="Times New Roman"/>
      <w:kern w:val="2"/>
      <w:szCs w:val="24"/>
    </w:rPr>
  </w:style>
  <w:style w:type="paragraph" w:customStyle="1" w:styleId="74">
    <w:name w:val="TOC2"/>
    <w:basedOn w:val="1"/>
    <w:next w:val="1"/>
    <w:qFormat/>
    <w:uiPriority w:val="0"/>
    <w:pPr>
      <w:ind w:left="220"/>
      <w:jc w:val="left"/>
    </w:pPr>
    <w:rPr>
      <w:rFonts w:ascii="Calibri" w:hAnsi="Calibri"/>
      <w:smallCaps/>
      <w:sz w:val="20"/>
    </w:rPr>
  </w:style>
  <w:style w:type="paragraph" w:customStyle="1" w:styleId="75">
    <w:name w:val="TOC8"/>
    <w:basedOn w:val="1"/>
    <w:next w:val="1"/>
    <w:qFormat/>
    <w:uiPriority w:val="0"/>
    <w:pPr>
      <w:ind w:left="1540"/>
      <w:jc w:val="left"/>
    </w:pPr>
    <w:rPr>
      <w:rFonts w:ascii="Calibri" w:hAnsi="Calibri"/>
      <w:sz w:val="18"/>
      <w:szCs w:val="18"/>
    </w:rPr>
  </w:style>
  <w:style w:type="paragraph" w:customStyle="1" w:styleId="76">
    <w:name w:val="UserStyle_11"/>
    <w:basedOn w:val="37"/>
    <w:qFormat/>
    <w:uiPriority w:val="0"/>
    <w:pPr>
      <w:spacing w:before="0" w:after="0" w:line="400" w:lineRule="exact"/>
      <w:jc w:val="both"/>
    </w:pPr>
  </w:style>
  <w:style w:type="paragraph" w:customStyle="1" w:styleId="77">
    <w:name w:val="UserStyle_12"/>
    <w:basedOn w:val="59"/>
    <w:qFormat/>
    <w:uiPriority w:val="0"/>
    <w:rPr>
      <w:rFonts w:ascii="Times New Roman"/>
      <w:sz w:val="21"/>
      <w:szCs w:val="24"/>
    </w:rPr>
  </w:style>
  <w:style w:type="paragraph" w:customStyle="1" w:styleId="78">
    <w:name w:val="UserStyle_13"/>
    <w:basedOn w:val="1"/>
    <w:qFormat/>
    <w:uiPriority w:val="0"/>
    <w:pPr>
      <w:ind w:firstLine="0" w:firstLineChars="0"/>
      <w:textAlignment w:val="center"/>
    </w:pPr>
    <w:rPr>
      <w:szCs w:val="22"/>
    </w:rPr>
  </w:style>
  <w:style w:type="paragraph" w:customStyle="1" w:styleId="79">
    <w:name w:val="UserStyle_14"/>
    <w:basedOn w:val="1"/>
    <w:qFormat/>
    <w:uiPriority w:val="0"/>
  </w:style>
  <w:style w:type="paragraph" w:customStyle="1" w:styleId="80">
    <w:name w:val="UserStyle_15"/>
    <w:basedOn w:val="1"/>
    <w:qFormat/>
    <w:uiPriority w:val="0"/>
    <w:pPr>
      <w:ind w:firstLine="420"/>
    </w:pPr>
  </w:style>
  <w:style w:type="paragraph" w:customStyle="1" w:styleId="81">
    <w:name w:val="UserStyle_16"/>
    <w:basedOn w:val="1"/>
    <w:next w:val="1"/>
    <w:qFormat/>
    <w:uiPriority w:val="0"/>
  </w:style>
  <w:style w:type="paragraph" w:customStyle="1" w:styleId="82">
    <w:name w:val="UserStyle_17"/>
    <w:qFormat/>
    <w:uiPriority w:val="0"/>
    <w:pPr>
      <w:textAlignment w:val="baseline"/>
    </w:pPr>
    <w:rPr>
      <w:rFonts w:ascii="Times New Roman" w:hAnsi="Times New Roman" w:eastAsia="宋体" w:cstheme="minorBidi"/>
      <w:lang w:val="en-US" w:eastAsia="zh-CN" w:bidi="ar-SA"/>
    </w:rPr>
  </w:style>
  <w:style w:type="table" w:customStyle="1" w:styleId="83">
    <w:name w:val="TableGrid"/>
    <w:basedOn w:val="40"/>
    <w:qFormat/>
    <w:uiPriority w:val="0"/>
    <w:tblPr>
      <w:tblCellMar>
        <w:top w:w="0" w:type="dxa"/>
        <w:left w:w="0" w:type="dxa"/>
        <w:bottom w:w="0" w:type="dxa"/>
        <w:right w:w="0" w:type="dxa"/>
      </w:tblCellMar>
    </w:tblPr>
  </w:style>
  <w:style w:type="paragraph" w:customStyle="1" w:styleId="84">
    <w:name w:val="样式 标题 2 + 宋体 五号 行距: 单倍行距"/>
    <w:basedOn w:val="5"/>
    <w:qFormat/>
    <w:uiPriority w:val="99"/>
    <w:pPr>
      <w:spacing w:line="240" w:lineRule="auto"/>
    </w:pPr>
    <w:rPr>
      <w:rFonts w:ascii="宋体" w:hAnsi="宋体" w:eastAsia="宋体"/>
      <w:sz w:val="21"/>
    </w:rPr>
  </w:style>
  <w:style w:type="character" w:customStyle="1" w:styleId="85">
    <w:name w:val="批注框文本 Char"/>
    <w:basedOn w:val="20"/>
    <w:link w:val="10"/>
    <w:qFormat/>
    <w:uiPriority w:val="0"/>
    <w:rPr>
      <w:rFonts w:ascii="宋体" w:hAnsi="宋体"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7736</Words>
  <Characters>8217</Characters>
  <Lines>73</Lines>
  <Paragraphs>20</Paragraphs>
  <TotalTime>36</TotalTime>
  <ScaleCrop>false</ScaleCrop>
  <LinksUpToDate>false</LinksUpToDate>
  <CharactersWithSpaces>9422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2023-04-05T00:43:00Z</dcterms:created>
  <dc:creator>Administrator</dc:creator>
  <cp:lastModifiedBy>邵情维</cp:lastModifiedBy>
  <cp:lastPrinted>2023-04-04T09:01:00Z</cp:lastPrinted>
  <dcterms:modified xsi:type="dcterms:W3CDTF">2023-06-21T08:19:25Z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FE7C112B7FE54BB3AEE5A0BB712E6BE1</vt:lpwstr>
  </property>
</Properties>
</file>