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47AC8D">
      <w:pPr>
        <w:pStyle w:val="21"/>
        <w:ind w:firstLine="0"/>
        <w:rPr>
          <w:color w:val="auto"/>
          <w:highlight w:val="none"/>
        </w:rPr>
      </w:pPr>
    </w:p>
    <w:p w14:paraId="2C34D22E">
      <w:pPr>
        <w:pStyle w:val="21"/>
        <w:ind w:left="0" w:leftChars="0" w:firstLine="0" w:firstLineChars="0"/>
        <w:jc w:val="center"/>
        <w:outlineLvl w:val="9"/>
        <w:rPr>
          <w:rFonts w:ascii="宋体" w:hAnsi="宋体" w:cs="宋体"/>
          <w:b/>
          <w:bCs/>
          <w:color w:val="auto"/>
          <w:sz w:val="48"/>
          <w:szCs w:val="48"/>
          <w:highlight w:val="none"/>
        </w:rPr>
      </w:pPr>
      <w:r>
        <w:rPr>
          <w:rFonts w:hint="eastAsia" w:ascii="宋体" w:hAnsi="宋体"/>
          <w:b/>
          <w:bCs/>
          <w:color w:val="auto"/>
          <w:sz w:val="52"/>
          <w:szCs w:val="52"/>
          <w:highlight w:val="none"/>
        </w:rPr>
        <w:t>询价采购文件</w:t>
      </w:r>
    </w:p>
    <w:p w14:paraId="40D219B4">
      <w:pPr>
        <w:tabs>
          <w:tab w:val="left" w:pos="2410"/>
        </w:tabs>
        <w:autoSpaceDE w:val="0"/>
        <w:autoSpaceDN w:val="0"/>
        <w:adjustRightInd w:val="0"/>
        <w:snapToGrid w:val="0"/>
        <w:spacing w:line="600" w:lineRule="exact"/>
        <w:jc w:val="center"/>
        <w:rPr>
          <w:rFonts w:ascii="宋体" w:hAnsi="等线"/>
          <w:b/>
          <w:bCs/>
          <w:color w:val="auto"/>
          <w:spacing w:val="20"/>
          <w:kern w:val="0"/>
          <w:sz w:val="32"/>
          <w:szCs w:val="32"/>
          <w:highlight w:val="none"/>
        </w:rPr>
      </w:pPr>
      <w:r>
        <w:rPr>
          <w:rFonts w:hint="eastAsia" w:ascii="宋体" w:hAnsi="宋体"/>
          <w:b/>
          <w:bCs/>
          <w:color w:val="auto"/>
          <w:sz w:val="52"/>
          <w:szCs w:val="52"/>
          <w:highlight w:val="none"/>
        </w:rPr>
        <w:t>(</w:t>
      </w:r>
      <w:r>
        <w:rPr>
          <w:rFonts w:hint="eastAsia" w:ascii="宋体" w:hAnsi="宋体"/>
          <w:b/>
          <w:bCs/>
          <w:color w:val="auto"/>
          <w:sz w:val="52"/>
          <w:szCs w:val="52"/>
          <w:highlight w:val="none"/>
          <w:lang w:val="en-US" w:eastAsia="zh-CN"/>
        </w:rPr>
        <w:t>服务</w:t>
      </w:r>
      <w:r>
        <w:rPr>
          <w:rFonts w:hint="eastAsia" w:ascii="宋体" w:hAnsi="宋体"/>
          <w:b/>
          <w:bCs/>
          <w:color w:val="auto"/>
          <w:sz w:val="52"/>
          <w:szCs w:val="52"/>
          <w:highlight w:val="none"/>
        </w:rPr>
        <w:t>类)</w:t>
      </w:r>
    </w:p>
    <w:p w14:paraId="4647CA09">
      <w:pPr>
        <w:tabs>
          <w:tab w:val="left" w:pos="2410"/>
        </w:tabs>
        <w:autoSpaceDE w:val="0"/>
        <w:autoSpaceDN w:val="0"/>
        <w:adjustRightInd w:val="0"/>
        <w:snapToGrid w:val="0"/>
        <w:spacing w:line="600" w:lineRule="exact"/>
        <w:jc w:val="center"/>
        <w:rPr>
          <w:rFonts w:ascii="宋体" w:hAnsi="等线"/>
          <w:b/>
          <w:bCs/>
          <w:color w:val="auto"/>
          <w:spacing w:val="20"/>
          <w:kern w:val="0"/>
          <w:sz w:val="32"/>
          <w:szCs w:val="32"/>
          <w:highlight w:val="none"/>
        </w:rPr>
      </w:pPr>
    </w:p>
    <w:p w14:paraId="10B40548">
      <w:pPr>
        <w:tabs>
          <w:tab w:val="left" w:pos="2410"/>
        </w:tabs>
        <w:autoSpaceDE w:val="0"/>
        <w:autoSpaceDN w:val="0"/>
        <w:adjustRightInd w:val="0"/>
        <w:snapToGrid w:val="0"/>
        <w:spacing w:line="600" w:lineRule="exact"/>
        <w:jc w:val="center"/>
        <w:rPr>
          <w:rFonts w:ascii="宋体" w:hAnsi="等线"/>
          <w:b/>
          <w:bCs/>
          <w:color w:val="auto"/>
          <w:spacing w:val="20"/>
          <w:kern w:val="0"/>
          <w:sz w:val="32"/>
          <w:szCs w:val="32"/>
          <w:highlight w:val="none"/>
        </w:rPr>
      </w:pPr>
    </w:p>
    <w:p w14:paraId="22735DC2">
      <w:pPr>
        <w:tabs>
          <w:tab w:val="left" w:pos="2410"/>
        </w:tabs>
        <w:autoSpaceDE w:val="0"/>
        <w:autoSpaceDN w:val="0"/>
        <w:adjustRightInd w:val="0"/>
        <w:snapToGrid w:val="0"/>
        <w:spacing w:line="600" w:lineRule="exact"/>
        <w:jc w:val="center"/>
        <w:rPr>
          <w:rFonts w:ascii="宋体" w:hAnsi="等线"/>
          <w:b/>
          <w:bCs/>
          <w:color w:val="auto"/>
          <w:spacing w:val="20"/>
          <w:kern w:val="0"/>
          <w:sz w:val="32"/>
          <w:szCs w:val="32"/>
          <w:highlight w:val="none"/>
        </w:rPr>
      </w:pPr>
    </w:p>
    <w:p w14:paraId="63050586">
      <w:pPr>
        <w:tabs>
          <w:tab w:val="left" w:pos="2410"/>
        </w:tabs>
        <w:autoSpaceDE w:val="0"/>
        <w:autoSpaceDN w:val="0"/>
        <w:adjustRightInd w:val="0"/>
        <w:snapToGrid w:val="0"/>
        <w:spacing w:line="600" w:lineRule="exact"/>
        <w:jc w:val="center"/>
        <w:rPr>
          <w:rFonts w:ascii="宋体" w:hAnsi="等线"/>
          <w:b/>
          <w:bCs/>
          <w:color w:val="auto"/>
          <w:spacing w:val="20"/>
          <w:kern w:val="0"/>
          <w:sz w:val="32"/>
          <w:szCs w:val="32"/>
          <w:highlight w:val="none"/>
        </w:rPr>
      </w:pPr>
    </w:p>
    <w:p w14:paraId="71A859FB">
      <w:pPr>
        <w:pStyle w:val="7"/>
        <w:jc w:val="center"/>
        <w:rPr>
          <w:color w:val="auto"/>
          <w:highlight w:val="none"/>
        </w:rPr>
      </w:pPr>
      <w:r>
        <w:rPr>
          <w:rFonts w:hint="eastAsia"/>
          <w:color w:val="auto"/>
          <w:highlight w:val="none"/>
        </w:rPr>
        <w:drawing>
          <wp:inline distT="0" distB="0" distL="114300" distR="114300">
            <wp:extent cx="1961515" cy="1332230"/>
            <wp:effectExtent l="0" t="0" r="635" b="1270"/>
            <wp:docPr id="3" name="图片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logo"/>
                    <pic:cNvPicPr>
                      <a:picLocks noChangeAspect="1"/>
                    </pic:cNvPicPr>
                  </pic:nvPicPr>
                  <pic:blipFill>
                    <a:blip r:embed="rId9"/>
                    <a:stretch>
                      <a:fillRect/>
                    </a:stretch>
                  </pic:blipFill>
                  <pic:spPr>
                    <a:xfrm>
                      <a:off x="0" y="0"/>
                      <a:ext cx="1961515" cy="1332230"/>
                    </a:xfrm>
                    <a:prstGeom prst="rect">
                      <a:avLst/>
                    </a:prstGeom>
                    <a:noFill/>
                    <a:ln>
                      <a:noFill/>
                    </a:ln>
                  </pic:spPr>
                </pic:pic>
              </a:graphicData>
            </a:graphic>
          </wp:inline>
        </w:drawing>
      </w:r>
    </w:p>
    <w:p w14:paraId="3BE2EF80">
      <w:pPr>
        <w:tabs>
          <w:tab w:val="left" w:pos="2410"/>
        </w:tabs>
        <w:autoSpaceDE w:val="0"/>
        <w:autoSpaceDN w:val="0"/>
        <w:adjustRightInd w:val="0"/>
        <w:snapToGrid w:val="0"/>
        <w:spacing w:line="600" w:lineRule="exact"/>
        <w:jc w:val="center"/>
        <w:rPr>
          <w:rFonts w:ascii="宋体" w:hAnsi="等线"/>
          <w:b/>
          <w:bCs/>
          <w:color w:val="auto"/>
          <w:spacing w:val="20"/>
          <w:kern w:val="0"/>
          <w:sz w:val="32"/>
          <w:szCs w:val="32"/>
          <w:highlight w:val="none"/>
        </w:rPr>
      </w:pPr>
    </w:p>
    <w:p w14:paraId="7439292D">
      <w:pPr>
        <w:tabs>
          <w:tab w:val="left" w:pos="2410"/>
        </w:tabs>
        <w:autoSpaceDE w:val="0"/>
        <w:autoSpaceDN w:val="0"/>
        <w:adjustRightInd w:val="0"/>
        <w:snapToGrid w:val="0"/>
        <w:spacing w:line="600" w:lineRule="exact"/>
        <w:jc w:val="center"/>
        <w:rPr>
          <w:rFonts w:ascii="宋体" w:hAnsi="等线"/>
          <w:b/>
          <w:bCs/>
          <w:color w:val="auto"/>
          <w:spacing w:val="20"/>
          <w:kern w:val="0"/>
          <w:sz w:val="32"/>
          <w:szCs w:val="32"/>
          <w:highlight w:val="none"/>
        </w:rPr>
      </w:pPr>
    </w:p>
    <w:p w14:paraId="349B23D1">
      <w:pPr>
        <w:tabs>
          <w:tab w:val="left" w:pos="2410"/>
        </w:tabs>
        <w:autoSpaceDE w:val="0"/>
        <w:autoSpaceDN w:val="0"/>
        <w:adjustRightInd w:val="0"/>
        <w:snapToGrid w:val="0"/>
        <w:spacing w:line="600" w:lineRule="exact"/>
        <w:jc w:val="center"/>
        <w:rPr>
          <w:rFonts w:ascii="宋体" w:hAnsi="等线"/>
          <w:b/>
          <w:bCs/>
          <w:color w:val="auto"/>
          <w:spacing w:val="20"/>
          <w:kern w:val="0"/>
          <w:sz w:val="32"/>
          <w:szCs w:val="32"/>
          <w:highlight w:val="none"/>
        </w:rPr>
      </w:pPr>
    </w:p>
    <w:p w14:paraId="168A26D5">
      <w:pPr>
        <w:tabs>
          <w:tab w:val="left" w:pos="2410"/>
        </w:tabs>
        <w:autoSpaceDE w:val="0"/>
        <w:autoSpaceDN w:val="0"/>
        <w:adjustRightInd w:val="0"/>
        <w:snapToGrid w:val="0"/>
        <w:spacing w:line="600" w:lineRule="exact"/>
        <w:jc w:val="center"/>
        <w:rPr>
          <w:rFonts w:ascii="宋体" w:hAnsi="等线"/>
          <w:b/>
          <w:bCs/>
          <w:color w:val="auto"/>
          <w:spacing w:val="20"/>
          <w:kern w:val="0"/>
          <w:sz w:val="32"/>
          <w:szCs w:val="32"/>
          <w:highlight w:val="none"/>
        </w:rPr>
      </w:pPr>
    </w:p>
    <w:p w14:paraId="213A887B">
      <w:pPr>
        <w:tabs>
          <w:tab w:val="left" w:pos="2410"/>
        </w:tabs>
        <w:autoSpaceDE w:val="0"/>
        <w:autoSpaceDN w:val="0"/>
        <w:adjustRightInd w:val="0"/>
        <w:snapToGrid w:val="0"/>
        <w:spacing w:line="600" w:lineRule="exact"/>
        <w:ind w:left="2244" w:leftChars="304" w:hanging="1606" w:hangingChars="500"/>
        <w:rPr>
          <w:rFonts w:hint="default" w:ascii="宋体" w:hAnsi="宋体" w:eastAsia="宋体" w:cs="宋体"/>
          <w:b/>
          <w:color w:val="auto"/>
          <w:kern w:val="0"/>
          <w:sz w:val="32"/>
          <w:szCs w:val="32"/>
          <w:highlight w:val="none"/>
          <w:lang w:val="en-US" w:eastAsia="zh-CN"/>
        </w:rPr>
      </w:pPr>
      <w:r>
        <w:rPr>
          <w:rFonts w:hint="eastAsia" w:ascii="宋体" w:hAnsi="等线"/>
          <w:b/>
          <w:bCs/>
          <w:color w:val="auto"/>
          <w:kern w:val="0"/>
          <w:sz w:val="32"/>
          <w:szCs w:val="32"/>
          <w:highlight w:val="none"/>
        </w:rPr>
        <w:t>项目名称</w:t>
      </w:r>
      <w:r>
        <w:rPr>
          <w:rFonts w:hint="eastAsia" w:ascii="宋体" w:hAnsi="宋体" w:cs="宋体"/>
          <w:b/>
          <w:color w:val="auto"/>
          <w:kern w:val="0"/>
          <w:sz w:val="32"/>
          <w:szCs w:val="32"/>
          <w:highlight w:val="none"/>
        </w:rPr>
        <w:t>：</w:t>
      </w:r>
      <w:r>
        <w:rPr>
          <w:rFonts w:hint="eastAsia" w:ascii="宋体" w:hAnsi="宋体" w:cs="宋体"/>
          <w:b/>
          <w:color w:val="auto"/>
          <w:kern w:val="0"/>
          <w:sz w:val="32"/>
          <w:szCs w:val="32"/>
          <w:highlight w:val="none"/>
          <w:lang w:val="en-US" w:eastAsia="zh-CN"/>
        </w:rPr>
        <w:t>原晨风纸业厂房结构安全性检测服务项目</w:t>
      </w:r>
    </w:p>
    <w:p w14:paraId="31C41467">
      <w:pPr>
        <w:tabs>
          <w:tab w:val="left" w:pos="2410"/>
        </w:tabs>
        <w:autoSpaceDE w:val="0"/>
        <w:autoSpaceDN w:val="0"/>
        <w:adjustRightInd w:val="0"/>
        <w:snapToGrid w:val="0"/>
        <w:spacing w:line="600" w:lineRule="exact"/>
        <w:ind w:firstLine="643" w:firstLineChars="200"/>
        <w:jc w:val="left"/>
        <w:outlineLvl w:val="9"/>
        <w:rPr>
          <w:rFonts w:hint="default" w:ascii="宋体" w:hAnsi="宋体" w:eastAsia="宋体" w:cs="宋体"/>
          <w:b/>
          <w:color w:val="auto"/>
          <w:kern w:val="0"/>
          <w:sz w:val="32"/>
          <w:szCs w:val="32"/>
          <w:highlight w:val="none"/>
          <w:lang w:val="en-US" w:eastAsia="zh-CN"/>
        </w:rPr>
      </w:pPr>
      <w:r>
        <w:rPr>
          <w:rFonts w:hint="eastAsia" w:ascii="宋体" w:hAnsi="等线"/>
          <w:b/>
          <w:bCs/>
          <w:color w:val="auto"/>
          <w:kern w:val="0"/>
          <w:sz w:val="32"/>
          <w:szCs w:val="32"/>
          <w:highlight w:val="none"/>
        </w:rPr>
        <w:t>项目编号</w:t>
      </w:r>
      <w:r>
        <w:rPr>
          <w:rFonts w:hint="eastAsia" w:ascii="宋体" w:hAnsi="宋体" w:cs="宋体"/>
          <w:b/>
          <w:color w:val="auto"/>
          <w:kern w:val="0"/>
          <w:sz w:val="32"/>
          <w:szCs w:val="32"/>
          <w:highlight w:val="none"/>
        </w:rPr>
        <w:t>：</w:t>
      </w:r>
      <w:r>
        <w:rPr>
          <w:rFonts w:hint="eastAsia" w:ascii="宋体" w:hAnsi="等线"/>
          <w:b/>
          <w:bCs/>
          <w:color w:val="auto"/>
          <w:kern w:val="0"/>
          <w:sz w:val="32"/>
          <w:szCs w:val="32"/>
          <w:highlight w:val="none"/>
          <w:lang w:eastAsia="zh-CN"/>
        </w:rPr>
        <w:t>DBSCG-2025-</w:t>
      </w:r>
      <w:r>
        <w:rPr>
          <w:rFonts w:hint="eastAsia" w:ascii="宋体" w:hAnsi="等线"/>
          <w:b/>
          <w:bCs/>
          <w:color w:val="auto"/>
          <w:kern w:val="0"/>
          <w:sz w:val="32"/>
          <w:szCs w:val="32"/>
          <w:highlight w:val="none"/>
          <w:lang w:val="en-US" w:eastAsia="zh-CN"/>
        </w:rPr>
        <w:t>018</w:t>
      </w:r>
    </w:p>
    <w:p w14:paraId="48116BBE">
      <w:pPr>
        <w:tabs>
          <w:tab w:val="left" w:pos="2410"/>
        </w:tabs>
        <w:autoSpaceDE w:val="0"/>
        <w:autoSpaceDN w:val="0"/>
        <w:adjustRightInd w:val="0"/>
        <w:snapToGrid w:val="0"/>
        <w:spacing w:line="600" w:lineRule="exact"/>
        <w:ind w:firstLine="643" w:firstLineChars="200"/>
        <w:jc w:val="left"/>
        <w:outlineLvl w:val="9"/>
        <w:rPr>
          <w:rFonts w:hint="eastAsia" w:ascii="宋体" w:hAnsi="宋体" w:eastAsia="宋体" w:cs="宋体"/>
          <w:b/>
          <w:color w:val="auto"/>
          <w:kern w:val="0"/>
          <w:sz w:val="32"/>
          <w:szCs w:val="32"/>
          <w:highlight w:val="none"/>
          <w:lang w:eastAsia="zh-CN"/>
        </w:rPr>
      </w:pPr>
      <w:r>
        <w:rPr>
          <w:rFonts w:hint="eastAsia" w:ascii="宋体" w:hAnsi="宋体" w:cs="宋体"/>
          <w:b/>
          <w:color w:val="auto"/>
          <w:kern w:val="0"/>
          <w:sz w:val="32"/>
          <w:szCs w:val="32"/>
          <w:highlight w:val="none"/>
        </w:rPr>
        <w:t>采购单位：</w:t>
      </w:r>
      <w:r>
        <w:rPr>
          <w:rFonts w:hint="eastAsia" w:ascii="宋体" w:hAnsi="宋体" w:cs="宋体"/>
          <w:b/>
          <w:color w:val="auto"/>
          <w:kern w:val="0"/>
          <w:sz w:val="32"/>
          <w:szCs w:val="32"/>
          <w:highlight w:val="none"/>
          <w:lang w:eastAsia="zh-CN"/>
        </w:rPr>
        <w:t>霍山县国有资产经营管理有限公司</w:t>
      </w:r>
    </w:p>
    <w:p w14:paraId="2B8BBA42">
      <w:pPr>
        <w:tabs>
          <w:tab w:val="left" w:pos="2410"/>
        </w:tabs>
        <w:autoSpaceDE w:val="0"/>
        <w:autoSpaceDN w:val="0"/>
        <w:adjustRightInd w:val="0"/>
        <w:snapToGrid w:val="0"/>
        <w:spacing w:line="600" w:lineRule="exact"/>
        <w:ind w:firstLine="643" w:firstLineChars="200"/>
        <w:jc w:val="left"/>
        <w:outlineLvl w:val="9"/>
        <w:rPr>
          <w:rFonts w:ascii="宋体" w:hAnsi="宋体" w:cs="宋体"/>
          <w:b/>
          <w:color w:val="auto"/>
          <w:kern w:val="0"/>
          <w:sz w:val="32"/>
          <w:szCs w:val="32"/>
          <w:highlight w:val="none"/>
        </w:rPr>
      </w:pPr>
      <w:r>
        <w:rPr>
          <w:rFonts w:hint="eastAsia" w:ascii="宋体" w:hAnsi="宋体" w:cs="宋体"/>
          <w:b/>
          <w:color w:val="auto"/>
          <w:kern w:val="0"/>
          <w:sz w:val="32"/>
          <w:szCs w:val="32"/>
          <w:highlight w:val="none"/>
        </w:rPr>
        <w:t>代理机构：安徽大别山工程咨询有限公司</w:t>
      </w:r>
    </w:p>
    <w:p w14:paraId="6F729216">
      <w:pPr>
        <w:tabs>
          <w:tab w:val="left" w:pos="2410"/>
        </w:tabs>
        <w:autoSpaceDE w:val="0"/>
        <w:autoSpaceDN w:val="0"/>
        <w:adjustRightInd w:val="0"/>
        <w:snapToGrid w:val="0"/>
        <w:spacing w:line="600" w:lineRule="exact"/>
        <w:ind w:firstLine="643" w:firstLineChars="200"/>
        <w:jc w:val="left"/>
        <w:outlineLvl w:val="9"/>
        <w:rPr>
          <w:rFonts w:ascii="宋体" w:hAnsi="宋体" w:cs="宋体"/>
          <w:b/>
          <w:color w:val="auto"/>
          <w:kern w:val="0"/>
          <w:sz w:val="32"/>
          <w:szCs w:val="32"/>
          <w:highlight w:val="none"/>
        </w:rPr>
      </w:pPr>
      <w:r>
        <w:rPr>
          <w:rFonts w:hint="eastAsia" w:ascii="宋体" w:hAnsi="宋体" w:cs="宋体"/>
          <w:b/>
          <w:color w:val="auto"/>
          <w:kern w:val="0"/>
          <w:sz w:val="32"/>
          <w:szCs w:val="32"/>
          <w:highlight w:val="none"/>
        </w:rPr>
        <w:t>采购时间：202</w:t>
      </w:r>
      <w:r>
        <w:rPr>
          <w:rFonts w:hint="eastAsia" w:ascii="宋体" w:hAnsi="宋体" w:cs="宋体"/>
          <w:b/>
          <w:color w:val="auto"/>
          <w:kern w:val="0"/>
          <w:sz w:val="32"/>
          <w:szCs w:val="32"/>
          <w:highlight w:val="none"/>
          <w:lang w:val="en-US" w:eastAsia="zh-CN"/>
        </w:rPr>
        <w:t>5</w:t>
      </w:r>
      <w:r>
        <w:rPr>
          <w:rFonts w:hint="eastAsia" w:ascii="宋体" w:hAnsi="宋体" w:cs="宋体"/>
          <w:b/>
          <w:color w:val="auto"/>
          <w:kern w:val="0"/>
          <w:sz w:val="32"/>
          <w:szCs w:val="32"/>
          <w:highlight w:val="none"/>
        </w:rPr>
        <w:t>年</w:t>
      </w:r>
      <w:r>
        <w:rPr>
          <w:rFonts w:hint="eastAsia" w:ascii="宋体" w:hAnsi="宋体" w:cs="宋体"/>
          <w:b/>
          <w:color w:val="auto"/>
          <w:kern w:val="0"/>
          <w:sz w:val="32"/>
          <w:szCs w:val="32"/>
          <w:highlight w:val="none"/>
          <w:lang w:val="en-US" w:eastAsia="zh-CN"/>
        </w:rPr>
        <w:t>3</w:t>
      </w:r>
      <w:r>
        <w:rPr>
          <w:rFonts w:hint="eastAsia" w:ascii="宋体" w:hAnsi="宋体" w:cs="宋体"/>
          <w:b/>
          <w:color w:val="auto"/>
          <w:kern w:val="0"/>
          <w:sz w:val="32"/>
          <w:szCs w:val="32"/>
          <w:highlight w:val="none"/>
        </w:rPr>
        <w:t>月</w:t>
      </w:r>
    </w:p>
    <w:p w14:paraId="1A163566">
      <w:pPr>
        <w:adjustRightInd w:val="0"/>
        <w:snapToGrid w:val="0"/>
        <w:spacing w:after="312" w:afterLines="100" w:line="400" w:lineRule="exact"/>
        <w:jc w:val="center"/>
        <w:rPr>
          <w:rFonts w:ascii="宋体" w:hAnsi="宋体" w:cs="宋体"/>
          <w:b/>
          <w:bCs/>
          <w:color w:val="auto"/>
          <w:sz w:val="36"/>
          <w:szCs w:val="36"/>
          <w:highlight w:val="none"/>
        </w:rPr>
      </w:pPr>
      <w:bookmarkStart w:id="0" w:name="_Toc11428_WPSOffice_Type1"/>
      <w:bookmarkStart w:id="1" w:name="_Toc363199264"/>
      <w:bookmarkStart w:id="2" w:name="_Toc216158623"/>
    </w:p>
    <w:p w14:paraId="35D44223">
      <w:pPr>
        <w:adjustRightInd w:val="0"/>
        <w:snapToGrid w:val="0"/>
        <w:spacing w:after="312" w:afterLines="100" w:line="400" w:lineRule="exact"/>
        <w:jc w:val="center"/>
        <w:rPr>
          <w:rFonts w:ascii="宋体" w:hAnsi="宋体" w:cs="宋体"/>
          <w:b/>
          <w:bCs/>
          <w:color w:val="auto"/>
          <w:sz w:val="36"/>
          <w:szCs w:val="36"/>
          <w:highlight w:val="none"/>
        </w:rPr>
        <w:sectPr>
          <w:headerReference r:id="rId3" w:type="default"/>
          <w:footerReference r:id="rId4" w:type="default"/>
          <w:pgSz w:w="11906" w:h="16838"/>
          <w:pgMar w:top="1134" w:right="1449" w:bottom="1134" w:left="1417" w:header="567" w:footer="992" w:gutter="0"/>
          <w:pgNumType w:start="1"/>
          <w:cols w:space="720" w:num="1"/>
          <w:docGrid w:type="lines" w:linePitch="312" w:charSpace="0"/>
        </w:sectPr>
      </w:pPr>
    </w:p>
    <w:p w14:paraId="5A762134">
      <w:pPr>
        <w:adjustRightInd w:val="0"/>
        <w:snapToGrid w:val="0"/>
        <w:spacing w:after="312" w:afterLines="100" w:line="400" w:lineRule="exact"/>
        <w:jc w:val="center"/>
        <w:rPr>
          <w:rFonts w:ascii="宋体" w:hAnsi="宋体" w:cs="宋体"/>
          <w:color w:val="auto"/>
          <w:sz w:val="24"/>
          <w:szCs w:val="24"/>
          <w:highlight w:val="none"/>
        </w:rPr>
      </w:pPr>
      <w:r>
        <w:rPr>
          <w:rFonts w:hint="eastAsia" w:ascii="宋体" w:hAnsi="宋体" w:cs="宋体"/>
          <w:b/>
          <w:bCs/>
          <w:color w:val="auto"/>
          <w:sz w:val="36"/>
          <w:szCs w:val="36"/>
          <w:highlight w:val="none"/>
        </w:rPr>
        <w:t>安徽大别山工程咨询有限公司善意提醒</w:t>
      </w:r>
    </w:p>
    <w:p w14:paraId="6F57F8A7">
      <w:pPr>
        <w:pStyle w:val="54"/>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一、请各投标人接到本询价文件后,认真审阅和全面理解询价文件所有内容，包括补疑、控制价等内容，严格按照询价文件要求编制、封装、标记响应文件，投标时，请按询价文件要求携带好开标及资格审查须提交的证书原件、相关资料等，防止响应文件因不符合询价文件要求被拒绝接收或被评为无效标，避免不必要的损失。</w:t>
      </w:r>
    </w:p>
    <w:p w14:paraId="67037CAD">
      <w:pPr>
        <w:pStyle w:val="54"/>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二、请投标人慎重作出投标报价，防止因报价超过控制价（采购预算价）而造成无效标。</w:t>
      </w:r>
    </w:p>
    <w:p w14:paraId="2E3FE37D">
      <w:pPr>
        <w:pStyle w:val="54"/>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三、投标人不得以低于成本价进行恶意竞标。本项目变更、签证程序有严格规定，不要试图通过变更签证或其它方式达到增加采购预算或增加采购项目的目的。不履约或履约不符合规定要求的，除扣除履约保证金外，还将承担法律责任并依据相关规定受到限制投标行为、网上通报等处理。</w:t>
      </w:r>
    </w:p>
    <w:p w14:paraId="6145B7CC">
      <w:pPr>
        <w:pStyle w:val="54"/>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四、本项目将严格按照询价文件、合同等要求进行验收，决不允许出现降低质量标准及要求、拖延服务等违约行为，否则将按照合同有关条款及有关法律法规规定追究责任。</w:t>
      </w:r>
    </w:p>
    <w:p w14:paraId="6C864339">
      <w:pPr>
        <w:pStyle w:val="54"/>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五、询价保证金(若有)应尽量提前汇入安徽大别山工程咨询有限公司指定账户，以保证开标前款能到达账户，否则将影响投标。</w:t>
      </w:r>
    </w:p>
    <w:p w14:paraId="7C028AEB">
      <w:pPr>
        <w:pStyle w:val="54"/>
        <w:keepNext w:val="0"/>
        <w:keepLines w:val="0"/>
        <w:pageBreakBefore w:val="0"/>
        <w:widowControl w:val="0"/>
        <w:tabs>
          <w:tab w:val="left" w:pos="3472"/>
          <w:tab w:val="left" w:pos="5940"/>
        </w:tabs>
        <w:kinsoku/>
        <w:wordWrap/>
        <w:overflowPunct/>
        <w:topLinePunct w:val="0"/>
        <w:bidi w:val="0"/>
        <w:adjustRightInd w:val="0"/>
        <w:snapToGrid w:val="0"/>
        <w:spacing w:line="48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六、应商对疑问提交时间、补遗时间、答疑时间等安排如有异议，或对投标截止时间及开标时间等安排如有异议，请以供应商须知前附表规定的时间内，以书面形式告知本公司并说明原因，如未提出异议的，视同默认招标文件的时间安排。</w:t>
      </w:r>
    </w:p>
    <w:p w14:paraId="535D0E71">
      <w:pPr>
        <w:pStyle w:val="54"/>
        <w:keepNext w:val="0"/>
        <w:keepLines w:val="0"/>
        <w:pageBreakBefore w:val="0"/>
        <w:widowControl w:val="0"/>
        <w:tabs>
          <w:tab w:val="left" w:pos="3472"/>
          <w:tab w:val="left" w:pos="5940"/>
        </w:tabs>
        <w:kinsoku/>
        <w:wordWrap/>
        <w:overflowPunct/>
        <w:topLinePunct w:val="0"/>
        <w:bidi w:val="0"/>
        <w:adjustRightInd w:val="0"/>
        <w:snapToGrid w:val="0"/>
        <w:spacing w:line="48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七、请投标人关注</w:t>
      </w:r>
      <w:r>
        <w:rPr>
          <w:rFonts w:hint="eastAsia" w:ascii="宋体" w:hAnsi="宋体" w:cs="宋体"/>
          <w:color w:val="auto"/>
          <w:szCs w:val="21"/>
          <w:highlight w:val="none"/>
          <w:lang w:eastAsia="zh-CN"/>
        </w:rPr>
        <w:t>安徽霍山国投集团网站（www.ahdmig.cn）</w:t>
      </w:r>
      <w:r>
        <w:rPr>
          <w:rFonts w:hint="eastAsia" w:ascii="宋体" w:hAnsi="宋体" w:cs="宋体"/>
          <w:color w:val="auto"/>
          <w:szCs w:val="21"/>
          <w:highlight w:val="none"/>
        </w:rPr>
        <w:t>。</w:t>
      </w:r>
    </w:p>
    <w:p w14:paraId="6E5A2BA7">
      <w:pPr>
        <w:keepNext w:val="0"/>
        <w:keepLines w:val="0"/>
        <w:pageBreakBefore w:val="0"/>
        <w:widowControl w:val="0"/>
        <w:kinsoku/>
        <w:wordWrap/>
        <w:overflowPunct/>
        <w:topLinePunct w:val="0"/>
        <w:autoSpaceDE w:val="0"/>
        <w:autoSpaceDN w:val="0"/>
        <w:bidi w:val="0"/>
        <w:adjustRightInd w:val="0"/>
        <w:snapToGrid w:val="0"/>
        <w:spacing w:line="480" w:lineRule="exact"/>
        <w:ind w:firstLine="422" w:firstLineChars="200"/>
        <w:jc w:val="left"/>
        <w:textAlignment w:val="auto"/>
        <w:rPr>
          <w:rFonts w:ascii="宋体" w:hAnsi="宋体" w:cs="宋体"/>
          <w:b/>
          <w:color w:val="auto"/>
          <w:highlight w:val="none"/>
        </w:rPr>
      </w:pPr>
      <w:r>
        <w:rPr>
          <w:rFonts w:hint="eastAsia" w:ascii="宋体" w:hAnsi="宋体" w:cs="宋体"/>
          <w:b/>
          <w:color w:val="auto"/>
          <w:highlight w:val="none"/>
        </w:rPr>
        <w:t>八、成交单位在领取成交通知书后，凭成交通知书与采购人签订合同。成交单位的询价保证金(若有)凭其与采购人签订的合同全额退至其账户，其他单位的询价保证金(若有)在确定成交单位后5个工作日内退至其账户。</w:t>
      </w:r>
    </w:p>
    <w:p w14:paraId="051101D7">
      <w:pPr>
        <w:pStyle w:val="54"/>
        <w:keepNext w:val="0"/>
        <w:keepLines w:val="0"/>
        <w:pageBreakBefore w:val="0"/>
        <w:widowControl w:val="0"/>
        <w:tabs>
          <w:tab w:val="left" w:pos="3472"/>
          <w:tab w:val="left" w:pos="5940"/>
        </w:tabs>
        <w:kinsoku/>
        <w:wordWrap/>
        <w:overflowPunct/>
        <w:topLinePunct w:val="0"/>
        <w:bidi w:val="0"/>
        <w:adjustRightInd w:val="0"/>
        <w:snapToGrid w:val="0"/>
        <w:spacing w:line="480" w:lineRule="exact"/>
        <w:ind w:firstLine="422" w:firstLineChars="200"/>
        <w:jc w:val="left"/>
        <w:textAlignment w:val="auto"/>
        <w:rPr>
          <w:rFonts w:hint="eastAsia" w:ascii="宋体" w:hAnsi="宋体" w:cs="宋体"/>
          <w:color w:val="auto"/>
          <w:sz w:val="28"/>
          <w:szCs w:val="28"/>
          <w:highlight w:val="none"/>
          <w:lang w:val="en-US" w:eastAsia="zh-CN"/>
        </w:rPr>
      </w:pPr>
      <w:r>
        <w:rPr>
          <w:rFonts w:hint="eastAsia" w:ascii="宋体" w:hAnsi="宋体" w:cs="宋体"/>
          <w:b/>
          <w:bCs/>
          <w:color w:val="auto"/>
          <w:szCs w:val="21"/>
          <w:highlight w:val="none"/>
        </w:rPr>
        <w:t>九、本询价文件最终解释权归采购人和安徽大别山工程咨询有限公司。</w:t>
      </w:r>
    </w:p>
    <w:bookmarkEnd w:id="0"/>
    <w:p w14:paraId="7D1C7BA6">
      <w:pPr>
        <w:rPr>
          <w:rFonts w:hint="eastAsia" w:ascii="宋体" w:hAnsi="宋体" w:cs="宋体"/>
          <w:b/>
          <w:bCs/>
          <w:color w:val="auto"/>
          <w:kern w:val="0"/>
          <w:sz w:val="30"/>
          <w:szCs w:val="30"/>
          <w:highlight w:val="none"/>
        </w:rPr>
      </w:pPr>
      <w:bookmarkStart w:id="3" w:name="_Toc14824_WPSOffice_Level1"/>
      <w:r>
        <w:rPr>
          <w:rFonts w:hint="eastAsia" w:ascii="宋体" w:hAnsi="宋体" w:cs="宋体"/>
          <w:b/>
          <w:bCs/>
          <w:color w:val="auto"/>
          <w:kern w:val="0"/>
          <w:sz w:val="30"/>
          <w:szCs w:val="30"/>
          <w:highlight w:val="none"/>
        </w:rPr>
        <w:br w:type="page"/>
      </w:r>
    </w:p>
    <w:sdt>
      <w:sdtPr>
        <w:rPr>
          <w:rFonts w:hint="eastAsia" w:ascii="微软雅黑" w:hAnsi="微软雅黑" w:eastAsia="微软雅黑" w:cs="微软雅黑"/>
          <w:b/>
          <w:bCs/>
          <w:color w:val="auto"/>
          <w:kern w:val="2"/>
          <w:sz w:val="32"/>
          <w:szCs w:val="32"/>
          <w:highlight w:val="none"/>
          <w:lang w:val="en-US" w:eastAsia="zh-CN" w:bidi="ar-SA"/>
        </w:rPr>
        <w:id w:val="147455241"/>
        <w15:color w:val="DBDBDB"/>
        <w:docPartObj>
          <w:docPartGallery w:val="Table of Contents"/>
          <w:docPartUnique/>
        </w:docPartObj>
      </w:sdtPr>
      <w:sdtEndPr>
        <w:rPr>
          <w:rFonts w:hint="eastAsia" w:ascii="微软雅黑" w:hAnsi="微软雅黑" w:eastAsia="微软雅黑" w:cs="微软雅黑"/>
          <w:b/>
          <w:bCs/>
          <w:color w:val="auto"/>
          <w:kern w:val="2"/>
          <w:sz w:val="32"/>
          <w:szCs w:val="32"/>
          <w:highlight w:val="none"/>
          <w:lang w:val="en-US" w:eastAsia="zh-CN" w:bidi="ar-SA"/>
        </w:rPr>
      </w:sdtEndPr>
      <w:sdtContent>
        <w:p w14:paraId="0075A765">
          <w:pPr>
            <w:spacing w:before="0" w:beforeLines="0" w:after="0" w:afterLines="0" w:line="240" w:lineRule="auto"/>
            <w:ind w:left="0" w:leftChars="0" w:right="0" w:rightChars="0" w:firstLine="0" w:firstLineChars="0"/>
            <w:jc w:val="center"/>
            <w:rPr>
              <w:rFonts w:hint="eastAsia" w:ascii="微软雅黑" w:hAnsi="微软雅黑" w:eastAsia="微软雅黑" w:cs="微软雅黑"/>
              <w:b/>
              <w:bCs/>
              <w:color w:val="auto"/>
              <w:sz w:val="32"/>
              <w:szCs w:val="32"/>
              <w:highlight w:val="none"/>
            </w:rPr>
          </w:pPr>
          <w:r>
            <w:rPr>
              <w:rFonts w:hint="eastAsia" w:ascii="微软雅黑" w:hAnsi="微软雅黑" w:eastAsia="微软雅黑" w:cs="微软雅黑"/>
              <w:b/>
              <w:bCs/>
              <w:color w:val="auto"/>
              <w:sz w:val="32"/>
              <w:szCs w:val="32"/>
              <w:highlight w:val="none"/>
            </w:rPr>
            <w:t>目</w:t>
          </w:r>
          <w:r>
            <w:rPr>
              <w:rFonts w:hint="eastAsia" w:ascii="微软雅黑" w:hAnsi="微软雅黑" w:eastAsia="微软雅黑" w:cs="微软雅黑"/>
              <w:b/>
              <w:bCs/>
              <w:color w:val="auto"/>
              <w:sz w:val="32"/>
              <w:szCs w:val="32"/>
              <w:highlight w:val="none"/>
              <w:lang w:val="en-US" w:eastAsia="zh-CN"/>
            </w:rPr>
            <w:t xml:space="preserve">  </w:t>
          </w:r>
          <w:r>
            <w:rPr>
              <w:rFonts w:hint="eastAsia" w:ascii="微软雅黑" w:hAnsi="微软雅黑" w:eastAsia="微软雅黑" w:cs="微软雅黑"/>
              <w:b/>
              <w:bCs/>
              <w:color w:val="auto"/>
              <w:sz w:val="32"/>
              <w:szCs w:val="32"/>
              <w:highlight w:val="none"/>
            </w:rPr>
            <w:t>录</w:t>
          </w:r>
        </w:p>
        <w:p w14:paraId="501A9804">
          <w:pPr>
            <w:pStyle w:val="18"/>
            <w:tabs>
              <w:tab w:val="right" w:leader="dot" w:pos="9040"/>
            </w:tabs>
            <w:rPr>
              <w:rFonts w:hint="eastAsia" w:ascii="宋体" w:hAnsi="宋体" w:eastAsia="宋体" w:cs="宋体"/>
              <w:color w:val="auto"/>
              <w:sz w:val="28"/>
              <w:szCs w:val="28"/>
              <w:highlight w:val="none"/>
            </w:rPr>
          </w:pPr>
          <w:r>
            <w:rPr>
              <w:color w:val="auto"/>
              <w:highlight w:val="none"/>
            </w:rPr>
            <w:fldChar w:fldCharType="begin"/>
          </w:r>
          <w:r>
            <w:rPr>
              <w:color w:val="auto"/>
              <w:highlight w:val="none"/>
            </w:rPr>
            <w:instrText xml:space="preserve">TOC \o "1-1" \h \u </w:instrText>
          </w:r>
          <w:r>
            <w:rPr>
              <w:color w:val="auto"/>
              <w:highlight w:val="none"/>
            </w:rPr>
            <w:fldChar w:fldCharType="separate"/>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_Toc11016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color w:val="auto"/>
              <w:kern w:val="0"/>
              <w:sz w:val="28"/>
              <w:szCs w:val="28"/>
              <w:highlight w:val="none"/>
            </w:rPr>
            <w:t>第一章</w:t>
          </w:r>
          <w:r>
            <w:rPr>
              <w:rFonts w:hint="eastAsia" w:ascii="宋体" w:hAnsi="宋体" w:eastAsia="宋体" w:cs="宋体"/>
              <w:bCs/>
              <w:color w:val="auto"/>
              <w:kern w:val="0"/>
              <w:sz w:val="28"/>
              <w:szCs w:val="28"/>
              <w:highlight w:val="none"/>
              <w:lang w:val="en-US" w:eastAsia="zh-CN"/>
            </w:rPr>
            <w:t xml:space="preserve"> </w:t>
          </w:r>
          <w:r>
            <w:rPr>
              <w:rFonts w:hint="eastAsia" w:ascii="宋体" w:hAnsi="宋体" w:eastAsia="宋体" w:cs="宋体"/>
              <w:bCs/>
              <w:color w:val="auto"/>
              <w:kern w:val="0"/>
              <w:sz w:val="28"/>
              <w:szCs w:val="28"/>
              <w:highlight w:val="none"/>
            </w:rPr>
            <w:t xml:space="preserve"> 询价公告</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_Toc11016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1</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74200EF7">
          <w:pPr>
            <w:pStyle w:val="18"/>
            <w:tabs>
              <w:tab w:val="right" w:leader="dot" w:pos="9040"/>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_Toc22519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color w:val="auto"/>
              <w:kern w:val="0"/>
              <w:sz w:val="28"/>
              <w:szCs w:val="28"/>
              <w:highlight w:val="none"/>
            </w:rPr>
            <w:t>第二章</w:t>
          </w:r>
          <w:r>
            <w:rPr>
              <w:rFonts w:hint="eastAsia" w:ascii="宋体" w:hAnsi="宋体" w:eastAsia="宋体" w:cs="宋体"/>
              <w:bCs/>
              <w:color w:val="auto"/>
              <w:kern w:val="0"/>
              <w:sz w:val="28"/>
              <w:szCs w:val="28"/>
              <w:highlight w:val="none"/>
              <w:lang w:val="en-US" w:eastAsia="zh-CN"/>
            </w:rPr>
            <w:t xml:space="preserve">  </w:t>
          </w:r>
          <w:r>
            <w:rPr>
              <w:rFonts w:hint="eastAsia" w:ascii="宋体" w:hAnsi="宋体" w:eastAsia="宋体" w:cs="宋体"/>
              <w:bCs/>
              <w:color w:val="auto"/>
              <w:kern w:val="0"/>
              <w:sz w:val="28"/>
              <w:szCs w:val="28"/>
              <w:highlight w:val="none"/>
            </w:rPr>
            <w:t>报价响应须知</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_Toc22519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3</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4BC6BCE0">
          <w:pPr>
            <w:pStyle w:val="18"/>
            <w:tabs>
              <w:tab w:val="right" w:leader="dot" w:pos="9040"/>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_Toc7301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color w:val="auto"/>
              <w:sz w:val="28"/>
              <w:szCs w:val="28"/>
              <w:highlight w:val="none"/>
            </w:rPr>
            <w:t xml:space="preserve">第三章 </w:t>
          </w:r>
          <w:r>
            <w:rPr>
              <w:rFonts w:hint="eastAsia" w:ascii="宋体" w:hAnsi="宋体" w:eastAsia="宋体" w:cs="宋体"/>
              <w:bCs/>
              <w:color w:val="auto"/>
              <w:sz w:val="28"/>
              <w:szCs w:val="28"/>
              <w:highlight w:val="none"/>
              <w:lang w:val="en-US" w:eastAsia="zh-CN"/>
            </w:rPr>
            <w:t xml:space="preserve"> </w:t>
          </w:r>
          <w:r>
            <w:rPr>
              <w:rFonts w:hint="eastAsia" w:ascii="宋体" w:hAnsi="宋体" w:eastAsia="宋体" w:cs="宋体"/>
              <w:bCs/>
              <w:color w:val="auto"/>
              <w:sz w:val="28"/>
              <w:szCs w:val="28"/>
              <w:highlight w:val="none"/>
            </w:rPr>
            <w:t>采购合同</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_Toc7301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9</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7CA4CEE9">
          <w:pPr>
            <w:pStyle w:val="18"/>
            <w:tabs>
              <w:tab w:val="right" w:leader="dot" w:pos="9040"/>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_Toc21693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color w:val="auto"/>
              <w:kern w:val="0"/>
              <w:sz w:val="28"/>
              <w:szCs w:val="28"/>
              <w:highlight w:val="none"/>
            </w:rPr>
            <w:t xml:space="preserve">第四章 </w:t>
          </w:r>
          <w:r>
            <w:rPr>
              <w:rFonts w:hint="eastAsia" w:ascii="宋体" w:hAnsi="宋体" w:eastAsia="宋体" w:cs="宋体"/>
              <w:bCs/>
              <w:color w:val="auto"/>
              <w:kern w:val="0"/>
              <w:sz w:val="28"/>
              <w:szCs w:val="28"/>
              <w:highlight w:val="none"/>
              <w:lang w:val="en-US" w:eastAsia="zh-CN"/>
            </w:rPr>
            <w:t xml:space="preserve"> </w:t>
          </w:r>
          <w:r>
            <w:rPr>
              <w:rFonts w:hint="eastAsia" w:ascii="宋体" w:hAnsi="宋体" w:eastAsia="宋体" w:cs="宋体"/>
              <w:bCs/>
              <w:color w:val="auto"/>
              <w:kern w:val="0"/>
              <w:sz w:val="28"/>
              <w:szCs w:val="28"/>
              <w:highlight w:val="none"/>
            </w:rPr>
            <w:t>采购需求</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_Toc21693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10</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15C4EE0B">
          <w:pPr>
            <w:pStyle w:val="18"/>
            <w:tabs>
              <w:tab w:val="right" w:leader="dot" w:pos="9040"/>
            </w:tabs>
            <w:rPr>
              <w:color w:val="auto"/>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_Toc8856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第五章</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响应文件格式</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_Toc8856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11</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629C81BF">
          <w:pPr>
            <w:rPr>
              <w:color w:val="auto"/>
              <w:highlight w:val="none"/>
            </w:rPr>
          </w:pPr>
          <w:r>
            <w:rPr>
              <w:color w:val="auto"/>
              <w:highlight w:val="none"/>
            </w:rPr>
            <w:fldChar w:fldCharType="end"/>
          </w:r>
        </w:p>
      </w:sdtContent>
    </w:sdt>
    <w:p w14:paraId="4740C33B">
      <w:pPr>
        <w:tabs>
          <w:tab w:val="left" w:pos="420"/>
        </w:tabs>
        <w:adjustRightInd w:val="0"/>
        <w:snapToGrid w:val="0"/>
        <w:spacing w:line="560" w:lineRule="exact"/>
        <w:ind w:left="398"/>
        <w:jc w:val="center"/>
        <w:outlineLvl w:val="0"/>
        <w:rPr>
          <w:rFonts w:hint="eastAsia" w:ascii="宋体" w:hAnsi="宋体" w:cs="宋体"/>
          <w:b/>
          <w:bCs/>
          <w:color w:val="auto"/>
          <w:kern w:val="0"/>
          <w:sz w:val="30"/>
          <w:szCs w:val="30"/>
          <w:highlight w:val="none"/>
        </w:rPr>
        <w:sectPr>
          <w:footerReference r:id="rId5" w:type="default"/>
          <w:pgSz w:w="11906" w:h="16838"/>
          <w:pgMar w:top="1134" w:right="1449" w:bottom="1134" w:left="1417" w:header="567" w:footer="992" w:gutter="0"/>
          <w:pgNumType w:fmt="decimal" w:start="1"/>
          <w:cols w:space="720" w:num="1"/>
          <w:docGrid w:type="lines" w:linePitch="312" w:charSpace="0"/>
        </w:sectPr>
      </w:pPr>
      <w:bookmarkStart w:id="4" w:name="_Toc11016"/>
    </w:p>
    <w:p w14:paraId="5B2D91E2">
      <w:pPr>
        <w:tabs>
          <w:tab w:val="left" w:pos="420"/>
        </w:tabs>
        <w:adjustRightInd w:val="0"/>
        <w:snapToGrid w:val="0"/>
        <w:spacing w:line="560" w:lineRule="exact"/>
        <w:ind w:left="398"/>
        <w:jc w:val="center"/>
        <w:outlineLvl w:val="0"/>
        <w:rPr>
          <w:rFonts w:ascii="宋体" w:hAnsi="宋体" w:cs="宋体"/>
          <w:color w:val="auto"/>
          <w:sz w:val="30"/>
          <w:szCs w:val="30"/>
          <w:highlight w:val="none"/>
          <w:shd w:val="clear" w:color="auto" w:fill="FFFFFF"/>
        </w:rPr>
      </w:pPr>
      <w:r>
        <w:rPr>
          <w:rFonts w:hint="eastAsia" w:ascii="宋体" w:hAnsi="宋体" w:cs="宋体"/>
          <w:b/>
          <w:bCs/>
          <w:color w:val="auto"/>
          <w:kern w:val="0"/>
          <w:sz w:val="30"/>
          <w:szCs w:val="30"/>
          <w:highlight w:val="none"/>
        </w:rPr>
        <w:t>第一章</w:t>
      </w:r>
      <w:r>
        <w:rPr>
          <w:rFonts w:hint="eastAsia" w:ascii="宋体" w:hAnsi="宋体" w:cs="宋体"/>
          <w:b/>
          <w:bCs/>
          <w:color w:val="auto"/>
          <w:kern w:val="0"/>
          <w:sz w:val="30"/>
          <w:szCs w:val="30"/>
          <w:highlight w:val="none"/>
          <w:lang w:val="en-US" w:eastAsia="zh-CN"/>
        </w:rPr>
        <w:t xml:space="preserve"> </w:t>
      </w:r>
      <w:r>
        <w:rPr>
          <w:rFonts w:hint="eastAsia" w:ascii="宋体" w:hAnsi="宋体" w:cs="宋体"/>
          <w:b/>
          <w:bCs/>
          <w:color w:val="auto"/>
          <w:kern w:val="0"/>
          <w:sz w:val="30"/>
          <w:szCs w:val="30"/>
          <w:highlight w:val="none"/>
        </w:rPr>
        <w:t xml:space="preserve"> 询价公告</w:t>
      </w:r>
      <w:bookmarkEnd w:id="3"/>
      <w:bookmarkEnd w:id="4"/>
    </w:p>
    <w:p w14:paraId="68E42FFA">
      <w:pPr>
        <w:pStyle w:val="21"/>
        <w:keepNext w:val="0"/>
        <w:keepLines w:val="0"/>
        <w:pageBreakBefore w:val="0"/>
        <w:kinsoku/>
        <w:wordWrap/>
        <w:overflowPunct/>
        <w:topLinePunct w:val="0"/>
        <w:autoSpaceDE/>
        <w:autoSpaceDN/>
        <w:bidi w:val="0"/>
        <w:adjustRightInd w:val="0"/>
        <w:snapToGrid w:val="0"/>
        <w:spacing w:after="0" w:line="480" w:lineRule="auto"/>
        <w:ind w:firstLine="420" w:firstLineChars="200"/>
        <w:textAlignment w:val="auto"/>
        <w:rPr>
          <w:rFonts w:hint="eastAsia" w:ascii="宋体" w:hAnsi="宋体" w:cs="宋体"/>
          <w:color w:val="auto"/>
          <w:kern w:val="2"/>
          <w:sz w:val="21"/>
          <w:szCs w:val="21"/>
          <w:highlight w:val="none"/>
          <w:u w:val="single"/>
        </w:rPr>
      </w:pPr>
    </w:p>
    <w:p w14:paraId="0D0FDB2C">
      <w:pPr>
        <w:pStyle w:val="21"/>
        <w:keepNext w:val="0"/>
        <w:keepLines w:val="0"/>
        <w:pageBreakBefore w:val="0"/>
        <w:kinsoku/>
        <w:wordWrap/>
        <w:overflowPunct/>
        <w:topLinePunct w:val="0"/>
        <w:autoSpaceDE/>
        <w:autoSpaceDN/>
        <w:bidi w:val="0"/>
        <w:adjustRightInd w:val="0"/>
        <w:snapToGrid w:val="0"/>
        <w:spacing w:after="0" w:line="360" w:lineRule="auto"/>
        <w:ind w:firstLine="420" w:firstLineChars="200"/>
        <w:textAlignment w:val="auto"/>
        <w:rPr>
          <w:rFonts w:hint="eastAsia"/>
          <w:color w:val="auto"/>
          <w:sz w:val="21"/>
          <w:szCs w:val="21"/>
          <w:highlight w:val="none"/>
          <w:lang w:val="zh-CN"/>
        </w:rPr>
      </w:pPr>
      <w:r>
        <w:rPr>
          <w:rFonts w:hint="eastAsia" w:ascii="宋体" w:hAnsi="宋体" w:cs="宋体"/>
          <w:color w:val="auto"/>
          <w:kern w:val="2"/>
          <w:sz w:val="21"/>
          <w:szCs w:val="21"/>
          <w:highlight w:val="none"/>
          <w:u w:val="single"/>
        </w:rPr>
        <w:t>安徽大别山工程咨询有限公司</w:t>
      </w:r>
      <w:r>
        <w:rPr>
          <w:rFonts w:hint="eastAsia" w:ascii="宋体" w:hAnsi="宋体" w:cs="宋体"/>
          <w:color w:val="auto"/>
          <w:kern w:val="2"/>
          <w:sz w:val="21"/>
          <w:szCs w:val="21"/>
          <w:highlight w:val="none"/>
        </w:rPr>
        <w:t>受</w:t>
      </w:r>
      <w:r>
        <w:rPr>
          <w:rFonts w:hint="eastAsia" w:ascii="宋体" w:hAnsi="宋体" w:cs="宋体"/>
          <w:b w:val="0"/>
          <w:color w:val="auto"/>
          <w:kern w:val="0"/>
          <w:sz w:val="21"/>
          <w:szCs w:val="21"/>
          <w:highlight w:val="none"/>
          <w:u w:val="single"/>
          <w:shd w:val="clear" w:color="auto" w:fill="FFFFFF"/>
          <w:lang w:val="en-US" w:eastAsia="zh-CN" w:bidi="ar"/>
        </w:rPr>
        <w:t>霍山县国有资产经营管理有限公司</w:t>
      </w:r>
      <w:r>
        <w:rPr>
          <w:rFonts w:hint="eastAsia" w:ascii="宋体" w:hAnsi="宋体" w:cs="宋体"/>
          <w:color w:val="auto"/>
          <w:kern w:val="2"/>
          <w:sz w:val="21"/>
          <w:szCs w:val="21"/>
          <w:highlight w:val="none"/>
        </w:rPr>
        <w:t>委托，代理</w:t>
      </w:r>
      <w:r>
        <w:rPr>
          <w:rFonts w:hint="eastAsia" w:ascii="宋体" w:hAnsi="宋体" w:cs="宋体"/>
          <w:b w:val="0"/>
          <w:color w:val="auto"/>
          <w:kern w:val="0"/>
          <w:sz w:val="21"/>
          <w:szCs w:val="21"/>
          <w:highlight w:val="none"/>
          <w:u w:val="single"/>
          <w:shd w:val="clear" w:color="auto" w:fill="FFFFFF"/>
          <w:lang w:val="en-US" w:eastAsia="zh-CN" w:bidi="ar"/>
        </w:rPr>
        <w:t>原晨风纸业厂房结构安全性检测服务项目</w:t>
      </w:r>
      <w:r>
        <w:rPr>
          <w:rFonts w:hint="eastAsia" w:ascii="宋体" w:hAnsi="宋体" w:cs="宋体"/>
          <w:color w:val="auto"/>
          <w:kern w:val="2"/>
          <w:sz w:val="21"/>
          <w:szCs w:val="21"/>
          <w:highlight w:val="none"/>
        </w:rPr>
        <w:t>，经安徽大别山国有资产投资（控股）集团有限公司审批，根据《国有企业采购操作规范》及《安徽霍山国有资产投资控股集团有限公司招标采购管理制度》，本项目采用</w:t>
      </w:r>
      <w:r>
        <w:rPr>
          <w:rFonts w:hint="eastAsia" w:ascii="宋体" w:hAnsi="宋体" w:cs="宋体"/>
          <w:color w:val="auto"/>
          <w:kern w:val="2"/>
          <w:sz w:val="21"/>
          <w:szCs w:val="21"/>
          <w:highlight w:val="none"/>
          <w:u w:val="single"/>
          <w:lang w:val="en-US" w:eastAsia="zh-CN"/>
        </w:rPr>
        <w:t>询价</w:t>
      </w:r>
      <w:r>
        <w:rPr>
          <w:rFonts w:hint="eastAsia" w:ascii="宋体" w:hAnsi="宋体" w:cs="宋体"/>
          <w:color w:val="auto"/>
          <w:kern w:val="2"/>
          <w:sz w:val="21"/>
          <w:szCs w:val="21"/>
          <w:highlight w:val="none"/>
        </w:rPr>
        <w:t>方式采购，并对受邀单位发布谈判邀请函，受邀单位为</w:t>
      </w:r>
      <w:r>
        <w:rPr>
          <w:rFonts w:hint="eastAsia" w:ascii="宋体" w:hAnsi="宋体" w:cs="宋体"/>
          <w:color w:val="auto"/>
          <w:kern w:val="2"/>
          <w:sz w:val="21"/>
          <w:szCs w:val="21"/>
          <w:highlight w:val="none"/>
          <w:u w:val="single"/>
        </w:rPr>
        <w:t>合肥工大共达工程检测试验有限公司</w:t>
      </w:r>
      <w:r>
        <w:rPr>
          <w:rFonts w:hint="eastAsia" w:ascii="宋体" w:hAnsi="宋体" w:cs="宋体"/>
          <w:color w:val="auto"/>
          <w:kern w:val="2"/>
          <w:sz w:val="21"/>
          <w:szCs w:val="21"/>
          <w:highlight w:val="none"/>
        </w:rPr>
        <w:t>、</w:t>
      </w:r>
      <w:r>
        <w:rPr>
          <w:rFonts w:hint="eastAsia" w:ascii="宋体" w:hAnsi="宋体" w:cs="宋体"/>
          <w:color w:val="auto"/>
          <w:kern w:val="2"/>
          <w:sz w:val="21"/>
          <w:szCs w:val="21"/>
          <w:highlight w:val="none"/>
          <w:u w:val="single"/>
        </w:rPr>
        <w:t>安徽省建设工程测试研究院有限责任公司</w:t>
      </w:r>
      <w:r>
        <w:rPr>
          <w:rFonts w:hint="eastAsia" w:ascii="宋体" w:hAnsi="宋体" w:cs="宋体"/>
          <w:color w:val="auto"/>
          <w:kern w:val="2"/>
          <w:sz w:val="21"/>
          <w:szCs w:val="21"/>
          <w:highlight w:val="none"/>
        </w:rPr>
        <w:t>、</w:t>
      </w:r>
      <w:r>
        <w:rPr>
          <w:rFonts w:hint="eastAsia" w:ascii="宋体" w:hAnsi="宋体" w:cs="宋体"/>
          <w:color w:val="auto"/>
          <w:kern w:val="2"/>
          <w:sz w:val="21"/>
          <w:szCs w:val="21"/>
          <w:highlight w:val="none"/>
          <w:u w:val="single"/>
          <w:lang w:val="en-US" w:eastAsia="zh-CN"/>
        </w:rPr>
        <w:t>安</w:t>
      </w:r>
      <w:r>
        <w:rPr>
          <w:rFonts w:hint="eastAsia" w:ascii="宋体" w:hAnsi="宋体" w:cs="宋体"/>
          <w:color w:val="auto"/>
          <w:kern w:val="2"/>
          <w:sz w:val="21"/>
          <w:szCs w:val="21"/>
          <w:highlight w:val="none"/>
          <w:u w:val="single"/>
        </w:rPr>
        <w:t>徽城建检测科技有限公司</w:t>
      </w:r>
      <w:r>
        <w:rPr>
          <w:rFonts w:hint="eastAsia" w:ascii="宋体" w:hAnsi="宋体" w:cs="宋体"/>
          <w:color w:val="auto"/>
          <w:kern w:val="2"/>
          <w:sz w:val="21"/>
          <w:szCs w:val="21"/>
          <w:highlight w:val="none"/>
        </w:rPr>
        <w:t>，未收到邀请函的供应商响应无效。</w:t>
      </w:r>
    </w:p>
    <w:p w14:paraId="26A433CE">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2"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b/>
          <w:bCs/>
          <w:color w:val="auto"/>
          <w:kern w:val="0"/>
          <w:sz w:val="21"/>
          <w:szCs w:val="21"/>
          <w:highlight w:val="none"/>
        </w:rPr>
        <w:t>一、项目名称及内容</w:t>
      </w:r>
    </w:p>
    <w:p w14:paraId="6AC57961">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default" w:ascii="宋体" w:hAnsi="宋体" w:eastAsia="宋体" w:cs="宋体"/>
          <w:color w:val="auto"/>
          <w:kern w:val="0"/>
          <w:sz w:val="21"/>
          <w:szCs w:val="21"/>
          <w:highlight w:val="none"/>
          <w:lang w:val="en-US"/>
        </w:rPr>
      </w:pPr>
      <w:r>
        <w:rPr>
          <w:rFonts w:hint="eastAsia" w:ascii="宋体" w:hAnsi="宋体" w:eastAsia="宋体" w:cs="宋体"/>
          <w:color w:val="auto"/>
          <w:kern w:val="0"/>
          <w:sz w:val="21"/>
          <w:szCs w:val="21"/>
          <w:highlight w:val="none"/>
        </w:rPr>
        <w:t>1、项目编号：</w:t>
      </w:r>
      <w:r>
        <w:rPr>
          <w:rFonts w:hint="eastAsia" w:ascii="宋体" w:hAnsi="宋体" w:cs="宋体"/>
          <w:color w:val="auto"/>
          <w:kern w:val="0"/>
          <w:sz w:val="21"/>
          <w:szCs w:val="21"/>
          <w:highlight w:val="none"/>
          <w:lang w:eastAsia="zh-CN"/>
        </w:rPr>
        <w:t>DBSCG-2025-</w:t>
      </w:r>
      <w:r>
        <w:rPr>
          <w:rFonts w:hint="eastAsia" w:ascii="宋体" w:hAnsi="宋体" w:cs="宋体"/>
          <w:color w:val="auto"/>
          <w:kern w:val="0"/>
          <w:sz w:val="21"/>
          <w:szCs w:val="21"/>
          <w:highlight w:val="none"/>
          <w:lang w:val="en-US" w:eastAsia="zh-CN"/>
        </w:rPr>
        <w:t>018</w:t>
      </w:r>
    </w:p>
    <w:p w14:paraId="6FBF2F05">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cs="Arial"/>
          <w:color w:val="auto"/>
          <w:sz w:val="21"/>
          <w:szCs w:val="21"/>
          <w:highlight w:val="none"/>
          <w:lang w:eastAsia="zh-CN"/>
        </w:rPr>
      </w:pPr>
      <w:r>
        <w:rPr>
          <w:rFonts w:hint="eastAsia" w:ascii="宋体" w:hAnsi="宋体" w:eastAsia="宋体" w:cs="宋体"/>
          <w:color w:val="auto"/>
          <w:kern w:val="0"/>
          <w:sz w:val="21"/>
          <w:szCs w:val="21"/>
          <w:highlight w:val="none"/>
        </w:rPr>
        <w:t>2、项目名称</w:t>
      </w:r>
      <w:r>
        <w:rPr>
          <w:rFonts w:hint="eastAsia" w:ascii="宋体" w:hAnsi="宋体" w:cs="宋体"/>
          <w:color w:val="auto"/>
          <w:kern w:val="0"/>
          <w:sz w:val="21"/>
          <w:szCs w:val="21"/>
          <w:highlight w:val="none"/>
          <w:lang w:eastAsia="zh-CN"/>
        </w:rPr>
        <w:t>：</w:t>
      </w:r>
      <w:r>
        <w:rPr>
          <w:rFonts w:hint="eastAsia" w:ascii="宋体" w:hAnsi="宋体" w:cs="宋体"/>
          <w:color w:val="auto"/>
          <w:kern w:val="0"/>
          <w:sz w:val="21"/>
          <w:szCs w:val="21"/>
          <w:highlight w:val="none"/>
          <w:lang w:val="zh-CN" w:eastAsia="zh-CN"/>
        </w:rPr>
        <w:t>原晨风纸业厂房结构安全性检测服务项目</w:t>
      </w:r>
    </w:p>
    <w:p w14:paraId="3507CF98">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3、采购单位：</w:t>
      </w:r>
      <w:r>
        <w:rPr>
          <w:rFonts w:hint="eastAsia" w:cs="Arial"/>
          <w:color w:val="auto"/>
          <w:sz w:val="21"/>
          <w:szCs w:val="21"/>
          <w:highlight w:val="none"/>
          <w:lang w:eastAsia="zh-CN"/>
        </w:rPr>
        <w:t>霍山县国有资产经营管理有限公司</w:t>
      </w:r>
    </w:p>
    <w:p w14:paraId="59EF221A">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default"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4、资金来源：</w:t>
      </w:r>
      <w:r>
        <w:rPr>
          <w:rFonts w:hint="eastAsia" w:ascii="宋体" w:hAnsi="宋体" w:cs="宋体"/>
          <w:color w:val="auto"/>
          <w:kern w:val="0"/>
          <w:sz w:val="21"/>
          <w:szCs w:val="21"/>
          <w:highlight w:val="none"/>
          <w:lang w:val="en-US" w:eastAsia="zh-CN"/>
        </w:rPr>
        <w:t>自筹资金</w:t>
      </w:r>
    </w:p>
    <w:p w14:paraId="330AEDF5">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default" w:ascii="宋体" w:hAnsi="宋体" w:eastAsia="宋体" w:cs="宋体"/>
          <w:color w:val="auto"/>
          <w:kern w:val="0"/>
          <w:sz w:val="21"/>
          <w:szCs w:val="21"/>
          <w:highlight w:val="none"/>
          <w:lang w:val="en-US"/>
        </w:rPr>
      </w:pPr>
      <w:r>
        <w:rPr>
          <w:rFonts w:hint="eastAsia" w:ascii="宋体" w:hAnsi="宋体" w:eastAsia="宋体" w:cs="宋体"/>
          <w:color w:val="auto"/>
          <w:kern w:val="0"/>
          <w:sz w:val="21"/>
          <w:szCs w:val="21"/>
          <w:highlight w:val="none"/>
        </w:rPr>
        <w:t>5、项目预算：</w:t>
      </w:r>
      <w:r>
        <w:rPr>
          <w:rFonts w:hint="eastAsia" w:ascii="宋体" w:hAnsi="宋体" w:cs="宋体"/>
          <w:color w:val="auto"/>
          <w:kern w:val="0"/>
          <w:sz w:val="21"/>
          <w:szCs w:val="21"/>
          <w:highlight w:val="none"/>
          <w:lang w:val="en-US" w:eastAsia="zh-CN"/>
        </w:rPr>
        <w:t>50000.00元</w:t>
      </w:r>
    </w:p>
    <w:p w14:paraId="3842A9F6">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zh-CN"/>
        </w:rPr>
        <w:t>6、最高限价：</w:t>
      </w:r>
      <w:r>
        <w:rPr>
          <w:rFonts w:hint="eastAsia" w:ascii="宋体" w:hAnsi="宋体" w:cs="宋体"/>
          <w:color w:val="auto"/>
          <w:kern w:val="0"/>
          <w:sz w:val="21"/>
          <w:szCs w:val="21"/>
          <w:highlight w:val="none"/>
          <w:lang w:val="en-US" w:eastAsia="zh-CN"/>
        </w:rPr>
        <w:t>50000.00元</w:t>
      </w:r>
    </w:p>
    <w:p w14:paraId="717E1813">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sz w:val="21"/>
          <w:szCs w:val="21"/>
          <w:highlight w:val="none"/>
          <w:lang w:val="zh-CN"/>
        </w:rPr>
        <w:t>7、采购需求：</w:t>
      </w:r>
      <w:r>
        <w:rPr>
          <w:rFonts w:hint="eastAsia" w:ascii="宋体" w:hAnsi="宋体" w:cs="宋体"/>
          <w:b w:val="0"/>
          <w:bCs w:val="0"/>
          <w:color w:val="auto"/>
          <w:sz w:val="21"/>
          <w:szCs w:val="21"/>
          <w:highlight w:val="none"/>
          <w:lang w:val="en-US" w:eastAsia="zh-CN"/>
        </w:rPr>
        <w:t>原晨风纸业厂房结构安全性检测服务项目，详见采购需求。</w:t>
      </w:r>
    </w:p>
    <w:p w14:paraId="1D082FEC">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zh-CN"/>
        </w:rPr>
        <w:t>8、</w:t>
      </w:r>
      <w:r>
        <w:rPr>
          <w:rFonts w:hint="eastAsia" w:ascii="宋体" w:hAnsi="宋体" w:eastAsia="宋体" w:cs="宋体"/>
          <w:color w:val="auto"/>
          <w:sz w:val="21"/>
          <w:szCs w:val="21"/>
          <w:highlight w:val="none"/>
          <w:lang w:val="en-US" w:eastAsia="zh-CN"/>
        </w:rPr>
        <w:t>项目服务期：进场后15个工作日</w:t>
      </w:r>
      <w:r>
        <w:rPr>
          <w:rFonts w:hint="eastAsia" w:ascii="宋体" w:hAnsi="宋体" w:cs="宋体"/>
          <w:color w:val="auto"/>
          <w:sz w:val="21"/>
          <w:szCs w:val="21"/>
          <w:highlight w:val="none"/>
          <w:lang w:val="en-US" w:eastAsia="zh-CN"/>
        </w:rPr>
        <w:t>内完成项目，出具符合要求的检测报告</w:t>
      </w:r>
      <w:r>
        <w:rPr>
          <w:rFonts w:hint="eastAsia" w:ascii="宋体" w:hAnsi="宋体" w:eastAsia="宋体" w:cs="宋体"/>
          <w:color w:val="auto"/>
          <w:sz w:val="21"/>
          <w:szCs w:val="21"/>
          <w:highlight w:val="none"/>
          <w:lang w:val="en-US" w:eastAsia="zh-CN"/>
        </w:rPr>
        <w:t>。</w:t>
      </w:r>
    </w:p>
    <w:p w14:paraId="14354899">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default"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9、项目类型：</w:t>
      </w:r>
      <w:r>
        <w:rPr>
          <w:rFonts w:hint="eastAsia" w:ascii="宋体" w:hAnsi="宋体" w:cs="宋体"/>
          <w:color w:val="auto"/>
          <w:kern w:val="0"/>
          <w:sz w:val="21"/>
          <w:szCs w:val="21"/>
          <w:highlight w:val="none"/>
          <w:lang w:val="en-US" w:eastAsia="zh-CN"/>
        </w:rPr>
        <w:t>服务类</w:t>
      </w:r>
    </w:p>
    <w:p w14:paraId="2BEA126D">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eastAsia="宋体" w:cs="宋体"/>
          <w:b/>
          <w:bCs/>
          <w:color w:val="auto"/>
          <w:kern w:val="0"/>
          <w:sz w:val="21"/>
          <w:szCs w:val="21"/>
          <w:highlight w:val="none"/>
          <w:lang w:val="zh-CN" w:eastAsia="zh-CN"/>
        </w:rPr>
      </w:pPr>
      <w:r>
        <w:rPr>
          <w:rFonts w:hint="eastAsia" w:ascii="宋体" w:hAnsi="宋体" w:eastAsia="宋体" w:cs="宋体"/>
          <w:b/>
          <w:bCs/>
          <w:color w:val="auto"/>
          <w:kern w:val="0"/>
          <w:sz w:val="21"/>
          <w:szCs w:val="21"/>
          <w:highlight w:val="none"/>
          <w:lang w:val="zh-CN" w:eastAsia="zh-CN"/>
        </w:rPr>
        <w:t>二、供应商资格：</w:t>
      </w:r>
    </w:p>
    <w:p w14:paraId="7B66AC0E">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1、供应商须具有有效的营业执照；</w:t>
      </w:r>
    </w:p>
    <w:p w14:paraId="31BC18C5">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default"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2、供应商须具有有效的检验检测机构资质认定证书（CMA）；</w:t>
      </w:r>
    </w:p>
    <w:p w14:paraId="048D666C">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lang w:val="en-US" w:eastAsia="zh-CN"/>
        </w:rPr>
        <w:t>、供应商存在以下不良信用记录情形之一的，不得推荐为成交候选供应商，不得确定为成交供应商（仅以下述渠道查询结果为准，其他网站无效）：</w:t>
      </w:r>
    </w:p>
    <w:p w14:paraId="4938057B">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(1）供应商被人民法院列入失信被执行人的，</w:t>
      </w:r>
    </w:p>
    <w:p w14:paraId="75D21B86">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信用中国官网（www.creditchina.gov.cn）；</w:t>
      </w:r>
    </w:p>
    <w:p w14:paraId="67790EA5">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(2）供应商被工商行政管理部门列入企业经营异常名录的，</w:t>
      </w:r>
    </w:p>
    <w:p w14:paraId="16E9BCC9">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国家企业信用信息公示系统网站（www.gsxt.gov.cn）；</w:t>
      </w:r>
    </w:p>
    <w:p w14:paraId="64C0B6EB">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(3）供应商被税务部门列入重大税收违法案件当事人名单的，</w:t>
      </w:r>
    </w:p>
    <w:p w14:paraId="421E28A4">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信用中国官网（www.creditchina.gov.cn）；</w:t>
      </w:r>
    </w:p>
    <w:p w14:paraId="64216EFE">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(4）供应商被政府采购监管部门列入政府采购严重违法失信行为记录名单的，</w:t>
      </w:r>
    </w:p>
    <w:p w14:paraId="0F2D1074">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default"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中国政府采购官网（www.ccgp.gov.cn）。</w:t>
      </w:r>
    </w:p>
    <w:p w14:paraId="7155C21A">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2" w:firstLineChars="200"/>
        <w:textAlignment w:val="auto"/>
        <w:rPr>
          <w:rFonts w:ascii="宋体" w:hAnsi="宋体" w:cs="宋体"/>
          <w:color w:val="auto"/>
          <w:sz w:val="21"/>
          <w:szCs w:val="21"/>
          <w:highlight w:val="none"/>
        </w:rPr>
      </w:pPr>
      <w:r>
        <w:rPr>
          <w:rFonts w:hint="eastAsia" w:ascii="宋体" w:hAnsi="宋体" w:cs="宋体"/>
          <w:b/>
          <w:color w:val="auto"/>
          <w:sz w:val="21"/>
          <w:szCs w:val="21"/>
          <w:highlight w:val="none"/>
          <w:shd w:val="clear" w:color="auto" w:fill="FFFFFF"/>
        </w:rPr>
        <w:t>三、报名及询价文件获取办法</w:t>
      </w:r>
    </w:p>
    <w:p w14:paraId="5C591ED2">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textAlignment w:val="auto"/>
        <w:rPr>
          <w:rFonts w:hint="eastAsia" w:ascii="宋体" w:hAnsi="宋体" w:cs="宋体"/>
          <w:color w:val="auto"/>
          <w:sz w:val="21"/>
          <w:szCs w:val="21"/>
          <w:highlight w:val="none"/>
          <w:shd w:val="clear" w:color="auto" w:fill="FFFFFF"/>
        </w:rPr>
      </w:pPr>
      <w:r>
        <w:rPr>
          <w:rFonts w:hint="eastAsia" w:ascii="宋体" w:hAnsi="宋体" w:cs="宋体"/>
          <w:color w:val="auto"/>
          <w:sz w:val="21"/>
          <w:szCs w:val="21"/>
          <w:highlight w:val="none"/>
          <w:shd w:val="clear" w:color="auto" w:fill="FFFFFF"/>
        </w:rPr>
        <w:t>本项目勿需报名，投标供应商于</w:t>
      </w:r>
      <w:r>
        <w:rPr>
          <w:rFonts w:hint="eastAsia" w:ascii="宋体" w:hAnsi="宋体" w:cs="宋体"/>
          <w:color w:val="auto"/>
          <w:sz w:val="21"/>
          <w:szCs w:val="21"/>
          <w:highlight w:val="none"/>
          <w:shd w:val="clear" w:color="auto" w:fill="FFFFFF"/>
          <w:lang w:eastAsia="zh-CN"/>
        </w:rPr>
        <w:t>2025年3月4日</w:t>
      </w:r>
      <w:r>
        <w:rPr>
          <w:rFonts w:hint="eastAsia" w:ascii="宋体" w:hAnsi="宋体" w:cs="宋体"/>
          <w:color w:val="auto"/>
          <w:sz w:val="21"/>
          <w:szCs w:val="21"/>
          <w:highlight w:val="none"/>
          <w:shd w:val="clear" w:color="auto" w:fill="FFFFFF"/>
        </w:rPr>
        <w:t>起（北京时间，下同）起自行供应商可登录安徽霍山国投集团（www.ahdmig.cn）“招标采购”栏中自行下载本项目</w:t>
      </w:r>
      <w:r>
        <w:rPr>
          <w:rFonts w:hint="eastAsia" w:ascii="宋体" w:hAnsi="宋体" w:cs="宋体"/>
          <w:color w:val="auto"/>
          <w:sz w:val="21"/>
          <w:szCs w:val="21"/>
          <w:highlight w:val="none"/>
          <w:shd w:val="clear" w:color="auto" w:fill="FFFFFF"/>
          <w:lang w:val="en-US" w:eastAsia="zh-CN"/>
        </w:rPr>
        <w:t>询价</w:t>
      </w:r>
      <w:r>
        <w:rPr>
          <w:rFonts w:hint="eastAsia" w:ascii="宋体" w:hAnsi="宋体" w:cs="宋体"/>
          <w:color w:val="auto"/>
          <w:sz w:val="21"/>
          <w:szCs w:val="21"/>
          <w:highlight w:val="none"/>
          <w:shd w:val="clear" w:color="auto" w:fill="FFFFFF"/>
        </w:rPr>
        <w:t>文件等相关资料。请供应商关注安徽霍山国投集团（www.ahdmig.cn）“</w:t>
      </w:r>
      <w:r>
        <w:rPr>
          <w:rFonts w:hint="eastAsia" w:ascii="宋体" w:hAnsi="宋体" w:cs="宋体"/>
          <w:color w:val="auto"/>
          <w:sz w:val="21"/>
          <w:szCs w:val="21"/>
          <w:highlight w:val="none"/>
          <w:shd w:val="clear" w:color="auto" w:fill="FFFFFF"/>
          <w:lang w:val="en-US" w:eastAsia="zh-CN"/>
        </w:rPr>
        <w:t>补充公告</w:t>
      </w:r>
      <w:r>
        <w:rPr>
          <w:rFonts w:hint="eastAsia" w:ascii="宋体" w:hAnsi="宋体" w:cs="宋体"/>
          <w:color w:val="auto"/>
          <w:sz w:val="21"/>
          <w:szCs w:val="21"/>
          <w:highlight w:val="none"/>
          <w:shd w:val="clear" w:color="auto" w:fill="FFFFFF"/>
        </w:rPr>
        <w:t>”栏中关于本项目的补遗、答疑等内容。</w:t>
      </w:r>
    </w:p>
    <w:p w14:paraId="27530095">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2" w:firstLineChars="200"/>
        <w:textAlignment w:val="auto"/>
        <w:rPr>
          <w:rFonts w:ascii="宋体" w:hAnsi="宋体" w:cs="宋体"/>
          <w:color w:val="auto"/>
          <w:sz w:val="21"/>
          <w:szCs w:val="21"/>
          <w:highlight w:val="none"/>
        </w:rPr>
      </w:pPr>
      <w:r>
        <w:rPr>
          <w:rFonts w:hint="eastAsia" w:ascii="宋体" w:hAnsi="宋体" w:cs="宋体"/>
          <w:b/>
          <w:color w:val="auto"/>
          <w:sz w:val="21"/>
          <w:szCs w:val="21"/>
          <w:highlight w:val="none"/>
          <w:shd w:val="clear" w:color="auto" w:fill="FFFFFF"/>
        </w:rPr>
        <w:t>四、询价时间及地点</w:t>
      </w:r>
    </w:p>
    <w:p w14:paraId="444A43B9">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textAlignment w:val="auto"/>
        <w:rPr>
          <w:rFonts w:ascii="宋体" w:hAnsi="宋体" w:cs="宋体"/>
          <w:color w:val="auto"/>
          <w:sz w:val="21"/>
          <w:szCs w:val="21"/>
          <w:highlight w:val="none"/>
        </w:rPr>
      </w:pPr>
      <w:r>
        <w:rPr>
          <w:rFonts w:hint="eastAsia" w:ascii="宋体" w:hAnsi="宋体" w:cs="宋体"/>
          <w:color w:val="auto"/>
          <w:sz w:val="21"/>
          <w:szCs w:val="21"/>
          <w:highlight w:val="none"/>
          <w:shd w:val="clear" w:color="auto" w:fill="FFFFFF"/>
        </w:rPr>
        <w:t>1、询价时间及响应文件提交截止时间：</w:t>
      </w:r>
      <w:r>
        <w:rPr>
          <w:rFonts w:hint="eastAsia" w:ascii="宋体" w:hAnsi="宋体" w:cs="宋体"/>
          <w:color w:val="auto"/>
          <w:sz w:val="21"/>
          <w:szCs w:val="21"/>
          <w:highlight w:val="none"/>
          <w:u w:val="none"/>
          <w:shd w:val="clear" w:color="auto" w:fill="FFFFFF"/>
          <w:lang w:eastAsia="zh-CN"/>
        </w:rPr>
        <w:t>2025年3月7日09时30分</w:t>
      </w:r>
      <w:r>
        <w:rPr>
          <w:rFonts w:hint="eastAsia" w:ascii="宋体" w:hAnsi="宋体" w:cs="宋体"/>
          <w:color w:val="auto"/>
          <w:sz w:val="21"/>
          <w:szCs w:val="21"/>
          <w:highlight w:val="none"/>
          <w:u w:val="none"/>
          <w:shd w:val="clear" w:color="auto" w:fill="FFFFFF"/>
        </w:rPr>
        <w:t>。</w:t>
      </w:r>
    </w:p>
    <w:p w14:paraId="346112BA">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textAlignment w:val="auto"/>
        <w:rPr>
          <w:rFonts w:ascii="宋体" w:hAnsi="宋体" w:cs="宋体"/>
          <w:color w:val="auto"/>
          <w:sz w:val="21"/>
          <w:szCs w:val="21"/>
          <w:highlight w:val="none"/>
        </w:rPr>
      </w:pPr>
      <w:r>
        <w:rPr>
          <w:rFonts w:hint="eastAsia" w:ascii="宋体" w:hAnsi="宋体" w:cs="宋体"/>
          <w:color w:val="auto"/>
          <w:sz w:val="21"/>
          <w:szCs w:val="21"/>
          <w:highlight w:val="none"/>
          <w:shd w:val="clear" w:color="auto" w:fill="FFFFFF"/>
        </w:rPr>
        <w:t>2、询价地点：</w:t>
      </w:r>
      <w:r>
        <w:rPr>
          <w:rFonts w:hint="eastAsia" w:ascii="宋体" w:hAnsi="宋体" w:eastAsia="宋体" w:cs="宋体"/>
          <w:color w:val="auto"/>
          <w:sz w:val="21"/>
          <w:szCs w:val="21"/>
          <w:highlight w:val="none"/>
          <w:lang w:val="en-US" w:eastAsia="zh-CN"/>
        </w:rPr>
        <w:t>安徽大别山工程咨询有限公司二楼第一开标厅201室（霍山县国投</w:t>
      </w:r>
      <w:bookmarkStart w:id="78" w:name="_GoBack"/>
      <w:bookmarkEnd w:id="78"/>
      <w:r>
        <w:rPr>
          <w:rFonts w:hint="eastAsia" w:ascii="宋体" w:hAnsi="宋体" w:eastAsia="宋体" w:cs="宋体"/>
          <w:color w:val="auto"/>
          <w:sz w:val="21"/>
          <w:szCs w:val="21"/>
          <w:highlight w:val="none"/>
          <w:lang w:val="en-US" w:eastAsia="zh-CN"/>
        </w:rPr>
        <w:t>大厦）。</w:t>
      </w:r>
    </w:p>
    <w:p w14:paraId="2446AD1D">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2" w:firstLineChars="200"/>
        <w:textAlignment w:val="auto"/>
        <w:rPr>
          <w:rFonts w:ascii="宋体" w:hAnsi="宋体" w:cs="宋体"/>
          <w:color w:val="auto"/>
          <w:sz w:val="21"/>
          <w:szCs w:val="21"/>
          <w:highlight w:val="none"/>
        </w:rPr>
      </w:pPr>
      <w:r>
        <w:rPr>
          <w:rFonts w:hint="eastAsia" w:ascii="宋体" w:hAnsi="宋体" w:cs="宋体"/>
          <w:b/>
          <w:color w:val="auto"/>
          <w:sz w:val="21"/>
          <w:szCs w:val="21"/>
          <w:highlight w:val="none"/>
          <w:shd w:val="clear" w:color="auto" w:fill="FFFFFF"/>
        </w:rPr>
        <w:t>五、响应文件提交截止时间：</w:t>
      </w:r>
      <w:r>
        <w:rPr>
          <w:rFonts w:hint="eastAsia" w:ascii="宋体" w:hAnsi="宋体" w:cs="宋体"/>
          <w:color w:val="auto"/>
          <w:sz w:val="21"/>
          <w:szCs w:val="21"/>
          <w:highlight w:val="none"/>
          <w:u w:val="none"/>
          <w:shd w:val="clear" w:color="auto" w:fill="FFFFFF"/>
          <w:lang w:eastAsia="zh-CN"/>
        </w:rPr>
        <w:t>2025年3月7日09时30分</w:t>
      </w:r>
      <w:r>
        <w:rPr>
          <w:rFonts w:hint="eastAsia" w:ascii="宋体" w:hAnsi="宋体" w:cs="宋体"/>
          <w:color w:val="auto"/>
          <w:sz w:val="21"/>
          <w:szCs w:val="21"/>
          <w:highlight w:val="none"/>
          <w:shd w:val="clear" w:color="auto" w:fill="FFFFFF"/>
        </w:rPr>
        <w:t>。</w:t>
      </w:r>
    </w:p>
    <w:p w14:paraId="0B4B27A6">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2" w:firstLineChars="200"/>
        <w:textAlignment w:val="auto"/>
        <w:rPr>
          <w:rFonts w:ascii="宋体" w:hAnsi="宋体" w:cs="宋体"/>
          <w:b/>
          <w:color w:val="auto"/>
          <w:sz w:val="21"/>
          <w:szCs w:val="21"/>
          <w:highlight w:val="none"/>
          <w:shd w:val="clear" w:color="auto" w:fill="FFFFFF"/>
        </w:rPr>
      </w:pPr>
      <w:r>
        <w:rPr>
          <w:rFonts w:hint="eastAsia" w:ascii="宋体" w:hAnsi="宋体" w:cs="宋体"/>
          <w:b/>
          <w:color w:val="auto"/>
          <w:sz w:val="21"/>
          <w:szCs w:val="21"/>
          <w:highlight w:val="none"/>
          <w:shd w:val="clear" w:color="auto" w:fill="FFFFFF"/>
        </w:rPr>
        <w:t>六、联系方式</w:t>
      </w:r>
    </w:p>
    <w:p w14:paraId="760FAB59">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both"/>
        <w:textAlignment w:val="auto"/>
        <w:rPr>
          <w:rFonts w:hint="eastAsia" w:ascii="宋体" w:hAnsi="宋体" w:eastAsia="宋体" w:cs="宋体"/>
          <w:color w:val="auto"/>
          <w:sz w:val="21"/>
          <w:szCs w:val="21"/>
          <w:highlight w:val="none"/>
          <w:shd w:val="clear" w:color="auto" w:fill="FFFFFF"/>
          <w:lang w:eastAsia="zh-CN"/>
        </w:rPr>
      </w:pPr>
      <w:r>
        <w:rPr>
          <w:rFonts w:hint="eastAsia" w:ascii="宋体" w:hAnsi="宋体" w:cs="宋体"/>
          <w:color w:val="auto"/>
          <w:sz w:val="21"/>
          <w:szCs w:val="21"/>
          <w:highlight w:val="none"/>
          <w:shd w:val="clear" w:color="auto" w:fill="FFFFFF"/>
        </w:rPr>
        <w:t>（一）项目单位：</w:t>
      </w:r>
      <w:r>
        <w:rPr>
          <w:rFonts w:hint="eastAsia" w:ascii="宋体" w:hAnsi="宋体" w:cs="宋体"/>
          <w:color w:val="auto"/>
          <w:sz w:val="21"/>
          <w:szCs w:val="21"/>
          <w:highlight w:val="none"/>
          <w:shd w:val="clear" w:color="auto" w:fill="FFFFFF"/>
          <w:lang w:eastAsia="zh-CN"/>
        </w:rPr>
        <w:t>霍山县国有资产经营管理有限公司</w:t>
      </w:r>
    </w:p>
    <w:p w14:paraId="43FB036D">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both"/>
        <w:textAlignment w:val="auto"/>
        <w:rPr>
          <w:rFonts w:hint="default" w:ascii="宋体" w:hAnsi="宋体" w:eastAsia="宋体" w:cs="宋体"/>
          <w:color w:val="auto"/>
          <w:sz w:val="21"/>
          <w:szCs w:val="21"/>
          <w:highlight w:val="none"/>
          <w:shd w:val="clear" w:color="auto" w:fill="FFFFFF"/>
          <w:lang w:val="en-US" w:eastAsia="zh-CN"/>
        </w:rPr>
      </w:pPr>
      <w:r>
        <w:rPr>
          <w:rFonts w:hint="eastAsia" w:ascii="宋体" w:hAnsi="宋体" w:cs="宋体"/>
          <w:color w:val="auto"/>
          <w:sz w:val="21"/>
          <w:szCs w:val="21"/>
          <w:highlight w:val="none"/>
          <w:shd w:val="clear" w:color="auto" w:fill="FFFFFF"/>
        </w:rPr>
        <w:t>地  址：</w:t>
      </w:r>
      <w:r>
        <w:rPr>
          <w:rFonts w:hint="eastAsia" w:ascii="宋体" w:hAnsi="宋体" w:cs="宋体"/>
          <w:color w:val="auto"/>
          <w:sz w:val="21"/>
          <w:szCs w:val="21"/>
          <w:highlight w:val="none"/>
          <w:shd w:val="clear" w:color="auto" w:fill="FFFFFF"/>
          <w:lang w:eastAsia="zh-CN"/>
        </w:rPr>
        <w:t>霍山县国投大厦</w:t>
      </w:r>
      <w:r>
        <w:rPr>
          <w:rFonts w:hint="eastAsia" w:ascii="宋体" w:hAnsi="宋体" w:cs="宋体"/>
          <w:color w:val="auto"/>
          <w:sz w:val="21"/>
          <w:szCs w:val="21"/>
          <w:highlight w:val="none"/>
          <w:shd w:val="clear" w:color="auto" w:fill="FFFFFF"/>
          <w:lang w:val="en-US" w:eastAsia="zh-CN"/>
        </w:rPr>
        <w:t>14楼</w:t>
      </w:r>
    </w:p>
    <w:p w14:paraId="47BB03F8">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textAlignment w:val="auto"/>
        <w:rPr>
          <w:rFonts w:ascii="宋体" w:hAnsi="宋体" w:cs="宋体"/>
          <w:color w:val="auto"/>
          <w:sz w:val="21"/>
          <w:szCs w:val="21"/>
          <w:highlight w:val="none"/>
          <w:shd w:val="clear" w:color="auto" w:fill="FFFFFF"/>
        </w:rPr>
      </w:pPr>
      <w:r>
        <w:rPr>
          <w:rFonts w:hint="eastAsia" w:ascii="宋体" w:hAnsi="宋体" w:cs="宋体"/>
          <w:color w:val="auto"/>
          <w:sz w:val="21"/>
          <w:szCs w:val="21"/>
          <w:highlight w:val="none"/>
          <w:shd w:val="clear" w:color="auto" w:fill="FFFFFF"/>
        </w:rPr>
        <w:t>联系人：</w:t>
      </w:r>
      <w:r>
        <w:rPr>
          <w:rFonts w:hint="eastAsia" w:ascii="宋体" w:hAnsi="宋体" w:cs="宋体"/>
          <w:color w:val="auto"/>
          <w:sz w:val="21"/>
          <w:szCs w:val="21"/>
          <w:highlight w:val="none"/>
          <w:shd w:val="clear" w:color="auto" w:fill="FFFFFF"/>
          <w:lang w:val="en-US" w:eastAsia="zh-CN"/>
        </w:rPr>
        <w:t>许</w:t>
      </w:r>
      <w:r>
        <w:rPr>
          <w:rFonts w:hint="eastAsia" w:ascii="宋体" w:hAnsi="宋体" w:cs="宋体"/>
          <w:color w:val="auto"/>
          <w:sz w:val="21"/>
          <w:szCs w:val="21"/>
          <w:highlight w:val="none"/>
          <w:shd w:val="clear" w:color="auto" w:fill="FFFFFF"/>
        </w:rPr>
        <w:t>先生</w:t>
      </w:r>
    </w:p>
    <w:p w14:paraId="73488B66">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textAlignment w:val="auto"/>
        <w:rPr>
          <w:rFonts w:hint="default" w:ascii="宋体" w:hAnsi="宋体" w:eastAsia="宋体" w:cs="宋体"/>
          <w:color w:val="auto"/>
          <w:sz w:val="21"/>
          <w:szCs w:val="21"/>
          <w:highlight w:val="none"/>
          <w:shd w:val="clear" w:color="auto" w:fill="FFFFFF"/>
          <w:lang w:val="en-US" w:eastAsia="zh-CN"/>
        </w:rPr>
      </w:pPr>
      <w:r>
        <w:rPr>
          <w:rFonts w:hint="eastAsia" w:ascii="宋体" w:hAnsi="宋体" w:cs="宋体"/>
          <w:color w:val="auto"/>
          <w:sz w:val="21"/>
          <w:szCs w:val="21"/>
          <w:highlight w:val="none"/>
          <w:shd w:val="clear" w:color="auto" w:fill="FFFFFF"/>
        </w:rPr>
        <w:t>电  话：</w:t>
      </w:r>
      <w:r>
        <w:rPr>
          <w:rFonts w:hint="eastAsia" w:ascii="宋体" w:hAnsi="宋体" w:cs="宋体"/>
          <w:color w:val="auto"/>
          <w:sz w:val="21"/>
          <w:szCs w:val="21"/>
          <w:highlight w:val="none"/>
          <w:shd w:val="clear" w:color="auto" w:fill="FFFFFF"/>
          <w:lang w:val="en-US" w:eastAsia="zh-CN"/>
        </w:rPr>
        <w:t>13733043678</w:t>
      </w:r>
    </w:p>
    <w:p w14:paraId="44404291">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both"/>
        <w:textAlignment w:val="auto"/>
        <w:rPr>
          <w:rFonts w:ascii="宋体" w:hAnsi="宋体" w:cs="宋体"/>
          <w:color w:val="auto"/>
          <w:sz w:val="21"/>
          <w:szCs w:val="21"/>
          <w:highlight w:val="none"/>
          <w:shd w:val="clear" w:color="auto" w:fill="FFFFFF"/>
        </w:rPr>
      </w:pPr>
      <w:r>
        <w:rPr>
          <w:rFonts w:hint="eastAsia" w:ascii="宋体" w:hAnsi="宋体" w:cs="宋体"/>
          <w:color w:val="auto"/>
          <w:sz w:val="21"/>
          <w:szCs w:val="21"/>
          <w:highlight w:val="none"/>
          <w:shd w:val="clear" w:color="auto" w:fill="FFFFFF"/>
        </w:rPr>
        <w:t>（二）代理机构：安徽大别山工程咨询有限公司</w:t>
      </w:r>
    </w:p>
    <w:p w14:paraId="5FCFE606">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textAlignment w:val="auto"/>
        <w:rPr>
          <w:rFonts w:ascii="宋体" w:hAnsi="宋体" w:cs="宋体"/>
          <w:color w:val="auto"/>
          <w:sz w:val="21"/>
          <w:szCs w:val="21"/>
          <w:highlight w:val="none"/>
          <w:shd w:val="clear" w:color="auto" w:fill="FFFFFF"/>
        </w:rPr>
      </w:pPr>
      <w:r>
        <w:rPr>
          <w:rFonts w:hint="eastAsia" w:ascii="宋体" w:hAnsi="宋体" w:cs="宋体"/>
          <w:color w:val="auto"/>
          <w:sz w:val="21"/>
          <w:szCs w:val="21"/>
          <w:highlight w:val="none"/>
          <w:shd w:val="clear" w:color="auto" w:fill="FFFFFF"/>
        </w:rPr>
        <w:t>地  址：霍山县国投大厦2楼204室</w:t>
      </w:r>
    </w:p>
    <w:p w14:paraId="1A12BB58">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textAlignment w:val="auto"/>
        <w:rPr>
          <w:rFonts w:hint="eastAsia" w:ascii="宋体" w:hAnsi="宋体" w:eastAsia="宋体" w:cs="宋体"/>
          <w:color w:val="auto"/>
          <w:sz w:val="21"/>
          <w:szCs w:val="21"/>
          <w:highlight w:val="none"/>
          <w:shd w:val="clear" w:color="auto" w:fill="FFFFFF"/>
          <w:lang w:val="en-US" w:eastAsia="zh-CN"/>
        </w:rPr>
      </w:pPr>
      <w:r>
        <w:rPr>
          <w:rFonts w:hint="eastAsia" w:ascii="宋体" w:hAnsi="宋体" w:cs="宋体"/>
          <w:color w:val="auto"/>
          <w:sz w:val="21"/>
          <w:szCs w:val="21"/>
          <w:highlight w:val="none"/>
          <w:shd w:val="clear" w:color="auto" w:fill="FFFFFF"/>
        </w:rPr>
        <w:t>联系人：徐</w:t>
      </w:r>
      <w:r>
        <w:rPr>
          <w:rFonts w:hint="eastAsia" w:ascii="宋体" w:hAnsi="宋体" w:cs="宋体"/>
          <w:color w:val="auto"/>
          <w:sz w:val="21"/>
          <w:szCs w:val="21"/>
          <w:highlight w:val="none"/>
          <w:shd w:val="clear" w:color="auto" w:fill="FFFFFF"/>
          <w:lang w:val="en-US" w:eastAsia="zh-CN"/>
        </w:rPr>
        <w:t>先生</w:t>
      </w:r>
    </w:p>
    <w:p w14:paraId="3DFDCFDB">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textAlignment w:val="auto"/>
        <w:rPr>
          <w:rFonts w:hint="eastAsia" w:ascii="宋体" w:hAnsi="宋体" w:cs="宋体"/>
          <w:color w:val="auto"/>
          <w:sz w:val="21"/>
          <w:szCs w:val="21"/>
          <w:highlight w:val="none"/>
          <w:shd w:val="clear" w:color="auto" w:fill="FFFFFF"/>
        </w:rPr>
      </w:pPr>
      <w:r>
        <w:rPr>
          <w:rFonts w:hint="eastAsia" w:ascii="宋体" w:hAnsi="宋体" w:cs="宋体"/>
          <w:color w:val="auto"/>
          <w:sz w:val="21"/>
          <w:szCs w:val="21"/>
          <w:highlight w:val="none"/>
          <w:shd w:val="clear" w:color="auto" w:fill="FFFFFF"/>
        </w:rPr>
        <w:t>电  话：0564-5020033，17756405133</w:t>
      </w:r>
    </w:p>
    <w:p w14:paraId="2CD40F4B">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textAlignment w:val="auto"/>
        <w:rPr>
          <w:rFonts w:hint="eastAsia" w:ascii="宋体" w:hAnsi="宋体" w:cs="宋体"/>
          <w:color w:val="auto"/>
          <w:sz w:val="21"/>
          <w:szCs w:val="21"/>
          <w:highlight w:val="none"/>
          <w:shd w:val="clear" w:color="auto" w:fill="FFFFFF"/>
        </w:rPr>
      </w:pPr>
      <w:r>
        <w:rPr>
          <w:rFonts w:hint="eastAsia" w:ascii="宋体" w:hAnsi="宋体" w:cs="宋体"/>
          <w:color w:val="auto"/>
          <w:sz w:val="21"/>
          <w:szCs w:val="21"/>
          <w:highlight w:val="none"/>
          <w:shd w:val="clear" w:color="auto" w:fill="FFFFFF"/>
        </w:rPr>
        <w:t>（三）监督部门：安徽霍山国有资产投资控股集团有限公司纪检监察室</w:t>
      </w:r>
    </w:p>
    <w:p w14:paraId="6EBE6C10">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textAlignment w:val="auto"/>
        <w:rPr>
          <w:rFonts w:hint="default" w:ascii="宋体" w:hAnsi="宋体" w:eastAsia="宋体" w:cs="宋体"/>
          <w:color w:val="auto"/>
          <w:sz w:val="21"/>
          <w:szCs w:val="21"/>
          <w:highlight w:val="none"/>
          <w:shd w:val="clear" w:color="auto" w:fill="FFFFFF"/>
          <w:lang w:val="en-US" w:eastAsia="zh-CN"/>
        </w:rPr>
      </w:pPr>
      <w:r>
        <w:rPr>
          <w:rFonts w:hint="eastAsia" w:ascii="宋体" w:hAnsi="宋体" w:cs="宋体"/>
          <w:color w:val="auto"/>
          <w:sz w:val="21"/>
          <w:szCs w:val="21"/>
          <w:highlight w:val="none"/>
          <w:shd w:val="clear" w:color="auto" w:fill="FFFFFF"/>
        </w:rPr>
        <w:t>地  址：霍山县国投大厦</w:t>
      </w:r>
      <w:r>
        <w:rPr>
          <w:rFonts w:hint="eastAsia" w:ascii="宋体" w:hAnsi="宋体" w:cs="宋体"/>
          <w:color w:val="auto"/>
          <w:sz w:val="21"/>
          <w:szCs w:val="21"/>
          <w:highlight w:val="none"/>
          <w:shd w:val="clear" w:color="auto" w:fill="FFFFFF"/>
          <w:lang w:val="en-US" w:eastAsia="zh-CN"/>
        </w:rPr>
        <w:t>16楼1607室</w:t>
      </w:r>
    </w:p>
    <w:p w14:paraId="4182327F">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textAlignment w:val="auto"/>
        <w:rPr>
          <w:rFonts w:hint="eastAsia" w:ascii="宋体" w:hAnsi="宋体" w:eastAsia="宋体" w:cs="宋体"/>
          <w:color w:val="auto"/>
          <w:sz w:val="21"/>
          <w:szCs w:val="21"/>
          <w:highlight w:val="none"/>
          <w:shd w:val="clear" w:color="auto" w:fill="FFFFFF"/>
          <w:lang w:val="en-US" w:eastAsia="zh-CN"/>
        </w:rPr>
      </w:pPr>
      <w:r>
        <w:rPr>
          <w:rFonts w:hint="eastAsia" w:ascii="宋体" w:hAnsi="宋体" w:cs="宋体"/>
          <w:color w:val="auto"/>
          <w:sz w:val="21"/>
          <w:szCs w:val="21"/>
          <w:highlight w:val="none"/>
          <w:shd w:val="clear" w:color="auto" w:fill="FFFFFF"/>
        </w:rPr>
        <w:t>联系人：张</w:t>
      </w:r>
      <w:r>
        <w:rPr>
          <w:rFonts w:hint="eastAsia" w:ascii="宋体" w:hAnsi="宋体" w:cs="宋体"/>
          <w:color w:val="auto"/>
          <w:sz w:val="21"/>
          <w:szCs w:val="21"/>
          <w:highlight w:val="none"/>
          <w:shd w:val="clear" w:color="auto" w:fill="FFFFFF"/>
          <w:lang w:val="en-US" w:eastAsia="zh-CN"/>
        </w:rPr>
        <w:t>先生</w:t>
      </w:r>
    </w:p>
    <w:p w14:paraId="649FFD68">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textAlignment w:val="auto"/>
        <w:rPr>
          <w:rFonts w:hint="eastAsia" w:ascii="宋体" w:hAnsi="宋体" w:cs="宋体"/>
          <w:color w:val="auto"/>
          <w:sz w:val="21"/>
          <w:szCs w:val="21"/>
          <w:highlight w:val="none"/>
          <w:shd w:val="clear" w:color="auto" w:fill="FFFFFF"/>
        </w:rPr>
      </w:pPr>
      <w:r>
        <w:rPr>
          <w:rFonts w:hint="eastAsia" w:ascii="宋体" w:hAnsi="宋体" w:cs="宋体"/>
          <w:color w:val="auto"/>
          <w:sz w:val="21"/>
          <w:szCs w:val="21"/>
          <w:highlight w:val="none"/>
          <w:shd w:val="clear" w:color="auto" w:fill="FFFFFF"/>
        </w:rPr>
        <w:t>电  话：0564-5020180</w:t>
      </w:r>
    </w:p>
    <w:p w14:paraId="61351B8F">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textAlignment w:val="auto"/>
        <w:rPr>
          <w:rFonts w:hint="eastAsia" w:ascii="宋体" w:hAnsi="宋体" w:cs="宋体"/>
          <w:color w:val="auto"/>
          <w:sz w:val="21"/>
          <w:szCs w:val="21"/>
          <w:highlight w:val="none"/>
          <w:shd w:val="clear" w:color="auto" w:fill="FFFFFF"/>
        </w:rPr>
      </w:pPr>
    </w:p>
    <w:p w14:paraId="35DB32C1">
      <w:pPr>
        <w:pStyle w:val="20"/>
        <w:keepNext w:val="0"/>
        <w:keepLines w:val="0"/>
        <w:pageBreakBefore w:val="0"/>
        <w:widowControl/>
        <w:shd w:val="clear" w:color="auto" w:fill="FFFFFF"/>
        <w:kinsoku/>
        <w:wordWrap/>
        <w:overflowPunct/>
        <w:topLinePunct w:val="0"/>
        <w:autoSpaceDE/>
        <w:autoSpaceDN/>
        <w:bidi w:val="0"/>
        <w:spacing w:before="0" w:beforeAutospacing="0" w:after="0" w:afterAutospacing="0" w:line="360" w:lineRule="auto"/>
        <w:ind w:firstLine="1050" w:firstLineChars="500"/>
        <w:textAlignment w:val="auto"/>
        <w:rPr>
          <w:rFonts w:ascii="宋体" w:hAnsi="宋体" w:cs="宋体"/>
          <w:color w:val="auto"/>
          <w:sz w:val="21"/>
          <w:szCs w:val="21"/>
          <w:highlight w:val="none"/>
          <w:shd w:val="clear" w:color="auto" w:fill="FFFFFF"/>
        </w:rPr>
      </w:pPr>
      <w:r>
        <w:rPr>
          <w:rFonts w:hint="eastAsia" w:ascii="宋体" w:hAnsi="宋体" w:cs="宋体"/>
          <w:color w:val="auto"/>
          <w:sz w:val="21"/>
          <w:szCs w:val="21"/>
          <w:highlight w:val="none"/>
          <w:shd w:val="clear" w:color="auto" w:fill="FFFFFF"/>
        </w:rPr>
        <w:t xml:space="preserve"> </w:t>
      </w:r>
    </w:p>
    <w:p w14:paraId="04454E4F">
      <w:pPr>
        <w:pStyle w:val="20"/>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auto"/>
        <w:jc w:val="right"/>
        <w:textAlignment w:val="auto"/>
        <w:rPr>
          <w:rFonts w:hint="eastAsia" w:ascii="宋体" w:hAnsi="宋体" w:eastAsia="宋体" w:cs="宋体"/>
          <w:color w:val="auto"/>
          <w:sz w:val="21"/>
          <w:szCs w:val="21"/>
          <w:highlight w:val="none"/>
          <w:shd w:val="clear" w:color="auto" w:fill="FFFFFF"/>
          <w:lang w:eastAsia="zh-CN"/>
        </w:rPr>
      </w:pPr>
      <w:r>
        <w:rPr>
          <w:rFonts w:hint="eastAsia" w:ascii="宋体" w:hAnsi="宋体" w:cs="宋体"/>
          <w:color w:val="auto"/>
          <w:sz w:val="21"/>
          <w:szCs w:val="21"/>
          <w:highlight w:val="none"/>
          <w:shd w:val="clear" w:color="auto" w:fill="FFFFFF"/>
          <w:lang w:eastAsia="zh-CN"/>
        </w:rPr>
        <w:t>霍山县国有资产经营管理有限公司</w:t>
      </w:r>
    </w:p>
    <w:p w14:paraId="1851795C">
      <w:pPr>
        <w:pStyle w:val="20"/>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auto"/>
        <w:jc w:val="right"/>
        <w:textAlignment w:val="auto"/>
        <w:rPr>
          <w:rFonts w:ascii="宋体" w:hAnsi="宋体" w:cs="宋体"/>
          <w:color w:val="auto"/>
          <w:sz w:val="21"/>
          <w:szCs w:val="21"/>
          <w:highlight w:val="none"/>
        </w:rPr>
      </w:pPr>
      <w:r>
        <w:rPr>
          <w:rFonts w:hint="eastAsia" w:ascii="宋体" w:hAnsi="宋体" w:cs="宋体"/>
          <w:color w:val="auto"/>
          <w:sz w:val="21"/>
          <w:szCs w:val="21"/>
          <w:highlight w:val="none"/>
          <w:shd w:val="clear" w:color="auto" w:fill="FFFFFF"/>
        </w:rPr>
        <w:t>安徽大别山工程咨询有限公司</w:t>
      </w:r>
    </w:p>
    <w:p w14:paraId="57633B75">
      <w:pPr>
        <w:pStyle w:val="20"/>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auto"/>
        <w:ind w:firstLine="461"/>
        <w:jc w:val="right"/>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shd w:val="clear" w:color="auto" w:fill="FFFFFF"/>
          <w:lang w:eastAsia="zh-CN"/>
        </w:rPr>
        <w:t>2025年3月4日</w:t>
      </w:r>
    </w:p>
    <w:p w14:paraId="44A7E875">
      <w:pPr>
        <w:adjustRightInd w:val="0"/>
        <w:snapToGrid w:val="0"/>
        <w:spacing w:line="300" w:lineRule="exact"/>
        <w:jc w:val="center"/>
        <w:outlineLvl w:val="0"/>
        <w:rPr>
          <w:rFonts w:ascii="宋体" w:hAnsi="宋体" w:cs="宋体"/>
          <w:b/>
          <w:bCs/>
          <w:color w:val="auto"/>
          <w:kern w:val="0"/>
          <w:sz w:val="30"/>
          <w:szCs w:val="30"/>
          <w:highlight w:val="none"/>
        </w:rPr>
      </w:pPr>
      <w:r>
        <w:rPr>
          <w:rFonts w:hint="eastAsia" w:ascii="宋体" w:hAnsi="宋体" w:cs="宋体"/>
          <w:b/>
          <w:bCs/>
          <w:color w:val="auto"/>
          <w:kern w:val="0"/>
          <w:sz w:val="30"/>
          <w:szCs w:val="30"/>
          <w:highlight w:val="none"/>
        </w:rPr>
        <w:br w:type="page"/>
      </w:r>
      <w:bookmarkStart w:id="5" w:name="_Toc22519"/>
      <w:bookmarkStart w:id="6" w:name="_Toc25245_WPSOffice_Level1"/>
      <w:r>
        <w:rPr>
          <w:rFonts w:hint="eastAsia" w:ascii="宋体" w:hAnsi="宋体" w:cs="宋体"/>
          <w:b/>
          <w:bCs/>
          <w:color w:val="auto"/>
          <w:kern w:val="0"/>
          <w:sz w:val="30"/>
          <w:szCs w:val="30"/>
          <w:highlight w:val="none"/>
        </w:rPr>
        <w:t>第二章</w:t>
      </w:r>
      <w:r>
        <w:rPr>
          <w:rFonts w:hint="eastAsia" w:ascii="宋体" w:hAnsi="宋体" w:cs="宋体"/>
          <w:b/>
          <w:bCs/>
          <w:color w:val="auto"/>
          <w:kern w:val="0"/>
          <w:sz w:val="30"/>
          <w:szCs w:val="30"/>
          <w:highlight w:val="none"/>
          <w:lang w:val="en-US" w:eastAsia="zh-CN"/>
        </w:rPr>
        <w:t xml:space="preserve">  </w:t>
      </w:r>
      <w:r>
        <w:rPr>
          <w:rFonts w:hint="eastAsia" w:ascii="宋体" w:hAnsi="宋体" w:cs="宋体"/>
          <w:b/>
          <w:bCs/>
          <w:color w:val="auto"/>
          <w:kern w:val="0"/>
          <w:sz w:val="30"/>
          <w:szCs w:val="30"/>
          <w:highlight w:val="none"/>
        </w:rPr>
        <w:t>报价响应须知</w:t>
      </w:r>
      <w:bookmarkEnd w:id="1"/>
      <w:bookmarkEnd w:id="2"/>
      <w:bookmarkEnd w:id="5"/>
      <w:bookmarkEnd w:id="6"/>
    </w:p>
    <w:p w14:paraId="6A5D5CCC">
      <w:pPr>
        <w:pStyle w:val="3"/>
        <w:snapToGrid w:val="0"/>
        <w:spacing w:before="100" w:after="100" w:line="360" w:lineRule="exact"/>
        <w:ind w:firstLine="3443" w:firstLineChars="1225"/>
        <w:rPr>
          <w:rFonts w:ascii="宋体" w:hAnsi="宋体" w:eastAsia="宋体" w:cs="宋体"/>
          <w:bCs/>
          <w:color w:val="auto"/>
          <w:sz w:val="28"/>
          <w:szCs w:val="28"/>
          <w:highlight w:val="none"/>
        </w:rPr>
      </w:pPr>
      <w:bookmarkStart w:id="7" w:name="_Toc28280"/>
      <w:r>
        <w:rPr>
          <w:rFonts w:hint="eastAsia" w:ascii="宋体" w:hAnsi="宋体" w:eastAsia="宋体" w:cs="宋体"/>
          <w:bCs/>
          <w:color w:val="auto"/>
          <w:sz w:val="28"/>
          <w:szCs w:val="28"/>
          <w:highlight w:val="none"/>
        </w:rPr>
        <w:t>（一）须知前附表</w:t>
      </w:r>
      <w:bookmarkEnd w:id="7"/>
    </w:p>
    <w:tbl>
      <w:tblPr>
        <w:tblStyle w:val="23"/>
        <w:tblW w:w="101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1825"/>
        <w:gridCol w:w="7568"/>
      </w:tblGrid>
      <w:tr w14:paraId="70E69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5" w:hRule="atLeast"/>
          <w:jc w:val="center"/>
        </w:trPr>
        <w:tc>
          <w:tcPr>
            <w:tcW w:w="770" w:type="dxa"/>
          </w:tcPr>
          <w:p w14:paraId="1256BD00">
            <w:pPr>
              <w:adjustRightInd w:val="0"/>
              <w:snapToGrid w:val="0"/>
              <w:spacing w:line="360" w:lineRule="exact"/>
              <w:jc w:val="center"/>
              <w:rPr>
                <w:rFonts w:ascii="宋体" w:hAnsi="宋体" w:cs="宋体"/>
                <w:b/>
                <w:color w:val="auto"/>
                <w:szCs w:val="21"/>
                <w:highlight w:val="none"/>
              </w:rPr>
            </w:pPr>
            <w:r>
              <w:rPr>
                <w:rFonts w:hint="eastAsia" w:ascii="宋体" w:hAnsi="宋体" w:cs="宋体"/>
                <w:b/>
                <w:color w:val="auto"/>
                <w:szCs w:val="21"/>
                <w:highlight w:val="none"/>
              </w:rPr>
              <w:t>序号</w:t>
            </w:r>
          </w:p>
        </w:tc>
        <w:tc>
          <w:tcPr>
            <w:tcW w:w="1825" w:type="dxa"/>
          </w:tcPr>
          <w:p w14:paraId="25A44093">
            <w:pPr>
              <w:adjustRightInd w:val="0"/>
              <w:snapToGrid w:val="0"/>
              <w:spacing w:line="360" w:lineRule="exact"/>
              <w:jc w:val="center"/>
              <w:rPr>
                <w:rFonts w:ascii="宋体" w:hAnsi="宋体" w:cs="宋体"/>
                <w:b/>
                <w:color w:val="auto"/>
                <w:szCs w:val="21"/>
                <w:highlight w:val="none"/>
              </w:rPr>
            </w:pPr>
            <w:r>
              <w:rPr>
                <w:rFonts w:hint="eastAsia" w:ascii="宋体" w:hAnsi="宋体" w:cs="宋体"/>
                <w:b/>
                <w:color w:val="auto"/>
                <w:szCs w:val="21"/>
                <w:highlight w:val="none"/>
              </w:rPr>
              <w:t>内容</w:t>
            </w:r>
          </w:p>
        </w:tc>
        <w:tc>
          <w:tcPr>
            <w:tcW w:w="7568" w:type="dxa"/>
          </w:tcPr>
          <w:p w14:paraId="171DA981">
            <w:pPr>
              <w:adjustRightInd w:val="0"/>
              <w:snapToGrid w:val="0"/>
              <w:spacing w:line="360" w:lineRule="exact"/>
              <w:jc w:val="center"/>
              <w:rPr>
                <w:rFonts w:ascii="宋体" w:hAnsi="宋体" w:cs="宋体"/>
                <w:b/>
                <w:color w:val="auto"/>
                <w:szCs w:val="21"/>
                <w:highlight w:val="none"/>
              </w:rPr>
            </w:pPr>
            <w:r>
              <w:rPr>
                <w:rFonts w:hint="eastAsia" w:ascii="宋体" w:hAnsi="宋体" w:cs="宋体"/>
                <w:b/>
                <w:color w:val="auto"/>
                <w:szCs w:val="21"/>
                <w:highlight w:val="none"/>
              </w:rPr>
              <w:t>说明与要求</w:t>
            </w:r>
          </w:p>
        </w:tc>
      </w:tr>
      <w:tr w14:paraId="46144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770" w:type="dxa"/>
            <w:vAlign w:val="center"/>
          </w:tcPr>
          <w:p w14:paraId="4DEECF78">
            <w:pPr>
              <w:pStyle w:val="44"/>
              <w:pBdr>
                <w:bottom w:val="none" w:color="auto" w:sz="0" w:space="0"/>
              </w:pBdr>
              <w:tabs>
                <w:tab w:val="clear" w:pos="4153"/>
                <w:tab w:val="clear" w:pos="8306"/>
              </w:tabs>
              <w:snapToGrid w:val="0"/>
              <w:spacing w:line="360" w:lineRule="exact"/>
              <w:textAlignment w:val="auto"/>
              <w:rPr>
                <w:rFonts w:ascii="宋体" w:hAnsi="宋体" w:cs="宋体"/>
                <w:bCs/>
                <w:color w:val="auto"/>
                <w:kern w:val="2"/>
                <w:sz w:val="21"/>
                <w:szCs w:val="21"/>
                <w:highlight w:val="none"/>
              </w:rPr>
            </w:pPr>
            <w:r>
              <w:rPr>
                <w:rFonts w:hint="eastAsia" w:ascii="宋体" w:hAnsi="宋体" w:cs="宋体"/>
                <w:bCs/>
                <w:color w:val="auto"/>
                <w:kern w:val="2"/>
                <w:sz w:val="21"/>
                <w:szCs w:val="21"/>
                <w:highlight w:val="none"/>
              </w:rPr>
              <w:t>1</w:t>
            </w:r>
          </w:p>
        </w:tc>
        <w:tc>
          <w:tcPr>
            <w:tcW w:w="1825" w:type="dxa"/>
            <w:vAlign w:val="center"/>
          </w:tcPr>
          <w:p w14:paraId="3CA6C870">
            <w:pPr>
              <w:pStyle w:val="44"/>
              <w:pBdr>
                <w:bottom w:val="none" w:color="auto" w:sz="0" w:space="0"/>
              </w:pBdr>
              <w:tabs>
                <w:tab w:val="clear" w:pos="4153"/>
                <w:tab w:val="clear" w:pos="8306"/>
              </w:tabs>
              <w:snapToGrid w:val="0"/>
              <w:spacing w:line="320" w:lineRule="exact"/>
              <w:textAlignment w:val="auto"/>
              <w:rPr>
                <w:rFonts w:ascii="宋体" w:hAnsi="宋体" w:cs="宋体"/>
                <w:bCs/>
                <w:color w:val="auto"/>
                <w:kern w:val="2"/>
                <w:sz w:val="21"/>
                <w:szCs w:val="21"/>
                <w:highlight w:val="none"/>
              </w:rPr>
            </w:pPr>
            <w:r>
              <w:rPr>
                <w:rFonts w:hint="eastAsia" w:ascii="宋体" w:hAnsi="宋体" w:cs="宋体"/>
                <w:bCs/>
                <w:color w:val="auto"/>
                <w:sz w:val="21"/>
                <w:szCs w:val="21"/>
                <w:highlight w:val="none"/>
              </w:rPr>
              <w:t>采购人</w:t>
            </w:r>
          </w:p>
        </w:tc>
        <w:tc>
          <w:tcPr>
            <w:tcW w:w="7568" w:type="dxa"/>
            <w:vAlign w:val="center"/>
          </w:tcPr>
          <w:p w14:paraId="02146E65">
            <w:pPr>
              <w:pStyle w:val="20"/>
              <w:widowControl/>
              <w:shd w:val="clear" w:color="auto" w:fill="FFFFFF"/>
              <w:spacing w:before="0" w:beforeAutospacing="0" w:after="0" w:afterAutospacing="0" w:line="300" w:lineRule="exact"/>
              <w:rPr>
                <w:rFonts w:hint="eastAsia" w:ascii="宋体" w:hAnsi="宋体" w:eastAsia="宋体" w:cs="宋体"/>
                <w:color w:val="auto"/>
                <w:sz w:val="21"/>
                <w:szCs w:val="21"/>
                <w:highlight w:val="none"/>
                <w:shd w:val="clear" w:color="auto" w:fill="FFFFFF"/>
                <w:lang w:eastAsia="zh-CN"/>
              </w:rPr>
            </w:pPr>
            <w:r>
              <w:rPr>
                <w:rFonts w:hint="eastAsia" w:ascii="宋体" w:hAnsi="宋体" w:cs="宋体"/>
                <w:color w:val="auto"/>
                <w:sz w:val="21"/>
                <w:szCs w:val="21"/>
                <w:highlight w:val="none"/>
                <w:shd w:val="clear" w:color="auto" w:fill="FFFFFF"/>
              </w:rPr>
              <w:t>名称：</w:t>
            </w:r>
            <w:r>
              <w:rPr>
                <w:rFonts w:hint="eastAsia" w:ascii="宋体" w:hAnsi="宋体" w:cs="宋体"/>
                <w:color w:val="auto"/>
                <w:sz w:val="21"/>
                <w:szCs w:val="21"/>
                <w:highlight w:val="none"/>
                <w:shd w:val="clear" w:color="auto" w:fill="FFFFFF"/>
                <w:lang w:eastAsia="zh-CN"/>
              </w:rPr>
              <w:t>霍山县国有资产经营管理有限公司</w:t>
            </w:r>
          </w:p>
          <w:p w14:paraId="4DA42AD2">
            <w:pPr>
              <w:pStyle w:val="20"/>
              <w:widowControl/>
              <w:shd w:val="clear" w:color="auto" w:fill="FFFFFF"/>
              <w:spacing w:before="0" w:beforeAutospacing="0" w:after="0" w:afterAutospacing="0" w:line="300" w:lineRule="exact"/>
              <w:rPr>
                <w:rFonts w:hint="eastAsia" w:ascii="宋体" w:hAnsi="宋体" w:eastAsia="宋体" w:cs="宋体"/>
                <w:color w:val="auto"/>
                <w:sz w:val="21"/>
                <w:szCs w:val="21"/>
                <w:highlight w:val="none"/>
                <w:shd w:val="clear" w:color="auto" w:fill="FFFFFF"/>
                <w:lang w:eastAsia="zh-CN"/>
              </w:rPr>
            </w:pPr>
            <w:r>
              <w:rPr>
                <w:rFonts w:hint="eastAsia" w:ascii="宋体" w:hAnsi="宋体" w:cs="宋体"/>
                <w:color w:val="auto"/>
                <w:sz w:val="21"/>
                <w:szCs w:val="21"/>
                <w:highlight w:val="none"/>
                <w:shd w:val="clear" w:color="auto" w:fill="FFFFFF"/>
              </w:rPr>
              <w:t>地址：</w:t>
            </w:r>
            <w:r>
              <w:rPr>
                <w:rFonts w:hint="eastAsia" w:ascii="宋体" w:hAnsi="宋体" w:cs="宋体"/>
                <w:color w:val="auto"/>
                <w:sz w:val="21"/>
                <w:szCs w:val="21"/>
                <w:highlight w:val="none"/>
                <w:shd w:val="clear" w:color="auto" w:fill="FFFFFF"/>
                <w:lang w:eastAsia="zh-CN"/>
              </w:rPr>
              <w:t>霍山县国投大厦</w:t>
            </w:r>
            <w:r>
              <w:rPr>
                <w:rFonts w:hint="eastAsia" w:ascii="宋体" w:hAnsi="宋体" w:cs="宋体"/>
                <w:color w:val="auto"/>
                <w:sz w:val="21"/>
                <w:szCs w:val="21"/>
                <w:highlight w:val="none"/>
                <w:shd w:val="clear" w:color="auto" w:fill="FFFFFF"/>
                <w:lang w:val="en-US" w:eastAsia="zh-CN"/>
              </w:rPr>
              <w:t>14</w:t>
            </w:r>
            <w:r>
              <w:rPr>
                <w:rFonts w:hint="eastAsia" w:ascii="宋体" w:hAnsi="宋体" w:cs="宋体"/>
                <w:color w:val="auto"/>
                <w:sz w:val="21"/>
                <w:szCs w:val="21"/>
                <w:highlight w:val="none"/>
                <w:shd w:val="clear" w:color="auto" w:fill="FFFFFF"/>
                <w:lang w:eastAsia="zh-CN"/>
              </w:rPr>
              <w:t>楼</w:t>
            </w:r>
          </w:p>
          <w:p w14:paraId="5C46D93F">
            <w:pPr>
              <w:pStyle w:val="20"/>
              <w:widowControl/>
              <w:shd w:val="clear" w:color="auto" w:fill="FFFFFF"/>
              <w:spacing w:before="0" w:beforeAutospacing="0" w:after="0" w:afterAutospacing="0" w:line="300" w:lineRule="exact"/>
              <w:rPr>
                <w:rFonts w:ascii="宋体" w:hAnsi="宋体" w:cs="宋体"/>
                <w:color w:val="auto"/>
                <w:sz w:val="21"/>
                <w:szCs w:val="21"/>
                <w:highlight w:val="none"/>
                <w:shd w:val="clear" w:color="auto" w:fill="FFFFFF"/>
              </w:rPr>
            </w:pPr>
            <w:r>
              <w:rPr>
                <w:rFonts w:hint="eastAsia" w:ascii="宋体" w:hAnsi="宋体" w:cs="宋体"/>
                <w:color w:val="auto"/>
                <w:sz w:val="21"/>
                <w:szCs w:val="21"/>
                <w:highlight w:val="none"/>
                <w:shd w:val="clear" w:color="auto" w:fill="FFFFFF"/>
              </w:rPr>
              <w:t>联系人：</w:t>
            </w:r>
            <w:r>
              <w:rPr>
                <w:rFonts w:hint="eastAsia" w:ascii="宋体" w:hAnsi="宋体" w:cs="宋体"/>
                <w:color w:val="auto"/>
                <w:sz w:val="21"/>
                <w:szCs w:val="21"/>
                <w:highlight w:val="none"/>
                <w:shd w:val="clear" w:color="auto" w:fill="FFFFFF"/>
                <w:lang w:val="en-US" w:eastAsia="zh-CN"/>
              </w:rPr>
              <w:t>许先生</w:t>
            </w:r>
          </w:p>
          <w:p w14:paraId="0799DFA3">
            <w:pPr>
              <w:pStyle w:val="20"/>
              <w:widowControl/>
              <w:shd w:val="clear" w:color="auto" w:fill="FFFFFF"/>
              <w:spacing w:before="0" w:beforeAutospacing="0" w:after="0" w:afterAutospacing="0" w:line="300" w:lineRule="exact"/>
              <w:rPr>
                <w:rFonts w:ascii="宋体" w:hAnsi="宋体" w:cs="宋体"/>
                <w:bCs/>
                <w:color w:val="auto"/>
                <w:szCs w:val="21"/>
                <w:highlight w:val="none"/>
              </w:rPr>
            </w:pPr>
            <w:r>
              <w:rPr>
                <w:rFonts w:hint="eastAsia" w:ascii="宋体" w:hAnsi="宋体" w:cs="宋体"/>
                <w:color w:val="auto"/>
                <w:sz w:val="21"/>
                <w:szCs w:val="21"/>
                <w:highlight w:val="none"/>
                <w:shd w:val="clear" w:color="auto" w:fill="FFFFFF"/>
              </w:rPr>
              <w:t>电话：</w:t>
            </w:r>
            <w:r>
              <w:rPr>
                <w:rFonts w:hint="eastAsia" w:ascii="宋体" w:hAnsi="宋体" w:cs="宋体"/>
                <w:color w:val="auto"/>
                <w:sz w:val="21"/>
                <w:szCs w:val="21"/>
                <w:highlight w:val="none"/>
                <w:shd w:val="clear" w:color="auto" w:fill="FFFFFF"/>
                <w:lang w:val="en-US" w:eastAsia="zh-CN"/>
              </w:rPr>
              <w:t>13733043678</w:t>
            </w:r>
          </w:p>
        </w:tc>
      </w:tr>
      <w:tr w14:paraId="5C7CB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083AD781">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2</w:t>
            </w:r>
          </w:p>
        </w:tc>
        <w:tc>
          <w:tcPr>
            <w:tcW w:w="1825" w:type="dxa"/>
            <w:vAlign w:val="center"/>
          </w:tcPr>
          <w:p w14:paraId="5C58E2CD">
            <w:pPr>
              <w:adjustRightInd w:val="0"/>
              <w:snapToGrid w:val="0"/>
              <w:spacing w:line="320" w:lineRule="exact"/>
              <w:jc w:val="center"/>
              <w:rPr>
                <w:rFonts w:ascii="宋体" w:hAnsi="宋体" w:cs="宋体"/>
                <w:bCs/>
                <w:color w:val="auto"/>
                <w:szCs w:val="21"/>
                <w:highlight w:val="none"/>
              </w:rPr>
            </w:pPr>
            <w:r>
              <w:rPr>
                <w:rFonts w:hint="eastAsia" w:ascii="宋体" w:hAnsi="宋体" w:cs="宋体"/>
                <w:color w:val="auto"/>
                <w:szCs w:val="21"/>
                <w:highlight w:val="none"/>
              </w:rPr>
              <w:t>代理机构</w:t>
            </w:r>
          </w:p>
        </w:tc>
        <w:tc>
          <w:tcPr>
            <w:tcW w:w="7568" w:type="dxa"/>
            <w:vAlign w:val="center"/>
          </w:tcPr>
          <w:p w14:paraId="475F1DA2">
            <w:pPr>
              <w:adjustRightInd w:val="0"/>
              <w:snapToGrid w:val="0"/>
              <w:spacing w:line="320" w:lineRule="exact"/>
              <w:rPr>
                <w:rFonts w:ascii="宋体" w:hAnsi="宋体" w:cs="宋体"/>
                <w:color w:val="auto"/>
                <w:szCs w:val="21"/>
                <w:highlight w:val="none"/>
              </w:rPr>
            </w:pPr>
            <w:r>
              <w:rPr>
                <w:rFonts w:hint="eastAsia" w:ascii="宋体" w:hAnsi="宋体" w:cs="宋体"/>
                <w:color w:val="auto"/>
                <w:szCs w:val="21"/>
                <w:highlight w:val="none"/>
              </w:rPr>
              <w:t>名称：</w:t>
            </w:r>
            <w:r>
              <w:rPr>
                <w:rFonts w:hint="eastAsia" w:ascii="宋体" w:hAnsi="宋体" w:cs="宋体"/>
                <w:bCs/>
                <w:color w:val="auto"/>
                <w:szCs w:val="21"/>
                <w:highlight w:val="none"/>
              </w:rPr>
              <w:t>安徽大别山工程咨询有限公司</w:t>
            </w:r>
          </w:p>
          <w:p w14:paraId="1558537A">
            <w:pPr>
              <w:pStyle w:val="20"/>
              <w:widowControl/>
              <w:shd w:val="clear" w:color="auto" w:fill="FFFFFF"/>
              <w:spacing w:before="0" w:beforeAutospacing="0" w:after="0" w:afterAutospacing="0" w:line="300" w:lineRule="exact"/>
              <w:rPr>
                <w:rFonts w:ascii="宋体" w:hAnsi="宋体" w:cs="宋体"/>
                <w:color w:val="auto"/>
                <w:sz w:val="21"/>
                <w:szCs w:val="21"/>
                <w:highlight w:val="none"/>
                <w:shd w:val="clear" w:color="auto" w:fill="FFFFFF"/>
              </w:rPr>
            </w:pPr>
            <w:r>
              <w:rPr>
                <w:rFonts w:hint="eastAsia" w:ascii="宋体" w:hAnsi="宋体" w:cs="宋体"/>
                <w:color w:val="auto"/>
                <w:sz w:val="21"/>
                <w:szCs w:val="21"/>
                <w:highlight w:val="none"/>
                <w:shd w:val="clear" w:color="auto" w:fill="FFFFFF"/>
              </w:rPr>
              <w:t>地址：霍山县国投大厦2楼204室</w:t>
            </w:r>
          </w:p>
          <w:p w14:paraId="0CFFD80D">
            <w:pPr>
              <w:pStyle w:val="20"/>
              <w:widowControl/>
              <w:shd w:val="clear" w:color="auto" w:fill="FFFFFF"/>
              <w:spacing w:before="0" w:beforeAutospacing="0" w:after="0" w:afterAutospacing="0" w:line="300" w:lineRule="exact"/>
              <w:rPr>
                <w:rFonts w:hint="eastAsia" w:ascii="宋体" w:hAnsi="宋体" w:eastAsia="宋体" w:cs="宋体"/>
                <w:color w:val="auto"/>
                <w:sz w:val="21"/>
                <w:szCs w:val="21"/>
                <w:highlight w:val="none"/>
                <w:shd w:val="clear" w:color="auto" w:fill="FFFFFF"/>
                <w:lang w:val="en-US" w:eastAsia="zh-CN"/>
              </w:rPr>
            </w:pPr>
            <w:r>
              <w:rPr>
                <w:rFonts w:hint="eastAsia" w:ascii="宋体" w:hAnsi="宋体" w:cs="宋体"/>
                <w:color w:val="auto"/>
                <w:sz w:val="21"/>
                <w:szCs w:val="21"/>
                <w:highlight w:val="none"/>
                <w:shd w:val="clear" w:color="auto" w:fill="FFFFFF"/>
              </w:rPr>
              <w:t>联系人：徐</w:t>
            </w:r>
            <w:r>
              <w:rPr>
                <w:rFonts w:hint="eastAsia" w:ascii="宋体" w:hAnsi="宋体" w:cs="宋体"/>
                <w:color w:val="auto"/>
                <w:sz w:val="21"/>
                <w:szCs w:val="21"/>
                <w:highlight w:val="none"/>
                <w:shd w:val="clear" w:color="auto" w:fill="FFFFFF"/>
                <w:lang w:val="en-US" w:eastAsia="zh-CN"/>
              </w:rPr>
              <w:t>先生</w:t>
            </w:r>
          </w:p>
          <w:p w14:paraId="237FC001">
            <w:pPr>
              <w:pStyle w:val="20"/>
              <w:widowControl/>
              <w:shd w:val="clear" w:color="auto" w:fill="FFFFFF"/>
              <w:spacing w:before="0" w:beforeAutospacing="0" w:after="0" w:afterAutospacing="0" w:line="300" w:lineRule="exact"/>
              <w:rPr>
                <w:rFonts w:ascii="宋体" w:hAnsi="宋体" w:cs="宋体"/>
                <w:color w:val="auto"/>
                <w:sz w:val="21"/>
                <w:szCs w:val="21"/>
                <w:highlight w:val="none"/>
              </w:rPr>
            </w:pPr>
            <w:r>
              <w:rPr>
                <w:rFonts w:hint="eastAsia" w:ascii="宋体" w:hAnsi="宋体" w:cs="宋体"/>
                <w:color w:val="auto"/>
                <w:sz w:val="21"/>
                <w:szCs w:val="21"/>
                <w:highlight w:val="none"/>
                <w:shd w:val="clear" w:color="auto" w:fill="FFFFFF"/>
              </w:rPr>
              <w:t>电话：0564-5020033</w:t>
            </w:r>
            <w:r>
              <w:rPr>
                <w:rFonts w:hint="eastAsia" w:ascii="宋体" w:hAnsi="宋体" w:cs="宋体"/>
                <w:color w:val="auto"/>
                <w:sz w:val="21"/>
                <w:szCs w:val="21"/>
                <w:highlight w:val="none"/>
                <w:shd w:val="clear" w:color="auto" w:fill="FFFFFF"/>
                <w:lang w:eastAsia="zh-CN"/>
              </w:rPr>
              <w:t>，</w:t>
            </w:r>
            <w:r>
              <w:rPr>
                <w:rFonts w:hint="eastAsia" w:ascii="宋体" w:hAnsi="宋体" w:cs="宋体"/>
                <w:color w:val="auto"/>
                <w:sz w:val="21"/>
                <w:szCs w:val="21"/>
                <w:highlight w:val="none"/>
                <w:shd w:val="clear" w:color="auto" w:fill="FFFFFF"/>
              </w:rPr>
              <w:t>17756405133</w:t>
            </w:r>
          </w:p>
        </w:tc>
      </w:tr>
      <w:tr w14:paraId="7DDFD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770" w:type="dxa"/>
            <w:vAlign w:val="center"/>
          </w:tcPr>
          <w:p w14:paraId="6AD86304">
            <w:pPr>
              <w:pStyle w:val="44"/>
              <w:pBdr>
                <w:bottom w:val="none" w:color="auto" w:sz="0" w:space="0"/>
              </w:pBdr>
              <w:tabs>
                <w:tab w:val="clear" w:pos="4153"/>
                <w:tab w:val="clear" w:pos="8306"/>
              </w:tabs>
              <w:snapToGrid w:val="0"/>
              <w:spacing w:line="360" w:lineRule="exact"/>
              <w:textAlignment w:val="auto"/>
              <w:rPr>
                <w:rFonts w:ascii="宋体" w:hAnsi="宋体" w:cs="宋体"/>
                <w:bCs/>
                <w:color w:val="auto"/>
                <w:kern w:val="2"/>
                <w:sz w:val="21"/>
                <w:szCs w:val="21"/>
                <w:highlight w:val="none"/>
              </w:rPr>
            </w:pPr>
            <w:r>
              <w:rPr>
                <w:rFonts w:hint="eastAsia" w:ascii="宋体" w:hAnsi="宋体" w:cs="宋体"/>
                <w:bCs/>
                <w:color w:val="auto"/>
                <w:kern w:val="2"/>
                <w:sz w:val="21"/>
                <w:szCs w:val="21"/>
                <w:highlight w:val="none"/>
              </w:rPr>
              <w:t>3</w:t>
            </w:r>
          </w:p>
        </w:tc>
        <w:tc>
          <w:tcPr>
            <w:tcW w:w="1825" w:type="dxa"/>
            <w:vAlign w:val="center"/>
          </w:tcPr>
          <w:p w14:paraId="006AB41E">
            <w:pPr>
              <w:adjustRightInd w:val="0"/>
              <w:snapToGrid w:val="0"/>
              <w:spacing w:line="320" w:lineRule="exact"/>
              <w:jc w:val="center"/>
              <w:rPr>
                <w:rFonts w:ascii="宋体" w:hAnsi="宋体" w:cs="宋体"/>
                <w:color w:val="auto"/>
                <w:szCs w:val="21"/>
                <w:highlight w:val="none"/>
              </w:rPr>
            </w:pPr>
            <w:r>
              <w:rPr>
                <w:rFonts w:hint="eastAsia" w:ascii="宋体" w:hAnsi="宋体" w:cs="宋体"/>
                <w:color w:val="auto"/>
                <w:szCs w:val="21"/>
                <w:highlight w:val="none"/>
              </w:rPr>
              <w:t>项目名称</w:t>
            </w:r>
          </w:p>
        </w:tc>
        <w:tc>
          <w:tcPr>
            <w:tcW w:w="7568" w:type="dxa"/>
            <w:vAlign w:val="center"/>
          </w:tcPr>
          <w:p w14:paraId="4C6B87AB">
            <w:pPr>
              <w:pStyle w:val="45"/>
              <w:widowControl w:val="0"/>
              <w:adjustRightInd w:val="0"/>
              <w:snapToGrid w:val="0"/>
              <w:spacing w:before="0" w:beforeAutospacing="0" w:after="0" w:afterAutospacing="0" w:line="320" w:lineRule="exact"/>
              <w:jc w:val="both"/>
              <w:rPr>
                <w:rFonts w:hint="default" w:eastAsia="宋体" w:cs="宋体"/>
                <w:b w:val="0"/>
                <w:color w:val="auto"/>
                <w:kern w:val="2"/>
                <w:sz w:val="21"/>
                <w:szCs w:val="21"/>
                <w:highlight w:val="none"/>
                <w:lang w:val="en-US" w:eastAsia="zh-CN"/>
              </w:rPr>
            </w:pPr>
            <w:r>
              <w:rPr>
                <w:rFonts w:hint="eastAsia" w:cs="宋体"/>
                <w:b w:val="0"/>
                <w:bCs w:val="0"/>
                <w:color w:val="auto"/>
                <w:kern w:val="2"/>
                <w:sz w:val="21"/>
                <w:szCs w:val="21"/>
                <w:highlight w:val="none"/>
                <w:lang w:eastAsia="zh-CN"/>
              </w:rPr>
              <w:t>原晨风纸业厂房结构安全性检测服务项目</w:t>
            </w:r>
          </w:p>
        </w:tc>
      </w:tr>
      <w:tr w14:paraId="1E96A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jc w:val="center"/>
        </w:trPr>
        <w:tc>
          <w:tcPr>
            <w:tcW w:w="770" w:type="dxa"/>
            <w:vAlign w:val="center"/>
          </w:tcPr>
          <w:p w14:paraId="04571F1F">
            <w:pPr>
              <w:pStyle w:val="44"/>
              <w:pBdr>
                <w:bottom w:val="none" w:color="auto" w:sz="0" w:space="0"/>
              </w:pBdr>
              <w:tabs>
                <w:tab w:val="clear" w:pos="4153"/>
                <w:tab w:val="clear" w:pos="8306"/>
              </w:tabs>
              <w:snapToGrid w:val="0"/>
              <w:spacing w:line="360" w:lineRule="exact"/>
              <w:textAlignment w:val="auto"/>
              <w:rPr>
                <w:rFonts w:ascii="宋体" w:hAnsi="宋体" w:cs="宋体"/>
                <w:bCs/>
                <w:color w:val="auto"/>
                <w:kern w:val="2"/>
                <w:sz w:val="21"/>
                <w:szCs w:val="21"/>
                <w:highlight w:val="none"/>
              </w:rPr>
            </w:pPr>
            <w:r>
              <w:rPr>
                <w:rFonts w:hint="eastAsia" w:ascii="宋体" w:hAnsi="宋体" w:cs="宋体"/>
                <w:bCs/>
                <w:color w:val="auto"/>
                <w:kern w:val="2"/>
                <w:sz w:val="21"/>
                <w:szCs w:val="21"/>
                <w:highlight w:val="none"/>
              </w:rPr>
              <w:t>4</w:t>
            </w:r>
          </w:p>
        </w:tc>
        <w:tc>
          <w:tcPr>
            <w:tcW w:w="1825" w:type="dxa"/>
            <w:vAlign w:val="center"/>
          </w:tcPr>
          <w:p w14:paraId="0B601E1E">
            <w:pPr>
              <w:adjustRightInd w:val="0"/>
              <w:snapToGrid w:val="0"/>
              <w:spacing w:line="320" w:lineRule="exact"/>
              <w:jc w:val="center"/>
              <w:rPr>
                <w:rFonts w:ascii="宋体" w:hAnsi="宋体" w:cs="宋体"/>
                <w:color w:val="auto"/>
                <w:szCs w:val="21"/>
                <w:highlight w:val="none"/>
              </w:rPr>
            </w:pPr>
            <w:r>
              <w:rPr>
                <w:rFonts w:hint="eastAsia" w:ascii="宋体" w:hAnsi="宋体" w:cs="宋体"/>
                <w:color w:val="auto"/>
                <w:szCs w:val="21"/>
                <w:highlight w:val="none"/>
              </w:rPr>
              <w:t>项目编号</w:t>
            </w:r>
          </w:p>
        </w:tc>
        <w:tc>
          <w:tcPr>
            <w:tcW w:w="7568" w:type="dxa"/>
            <w:vAlign w:val="center"/>
          </w:tcPr>
          <w:p w14:paraId="5A92FF0F">
            <w:pPr>
              <w:pStyle w:val="45"/>
              <w:widowControl w:val="0"/>
              <w:adjustRightInd w:val="0"/>
              <w:snapToGrid w:val="0"/>
              <w:spacing w:before="0" w:beforeAutospacing="0" w:after="0" w:afterAutospacing="0" w:line="320" w:lineRule="exact"/>
              <w:jc w:val="both"/>
              <w:rPr>
                <w:rFonts w:hint="default" w:eastAsia="宋体" w:cs="宋体"/>
                <w:b w:val="0"/>
                <w:bCs w:val="0"/>
                <w:color w:val="auto"/>
                <w:sz w:val="21"/>
                <w:szCs w:val="21"/>
                <w:highlight w:val="none"/>
                <w:lang w:val="en-US" w:eastAsia="zh-CN"/>
              </w:rPr>
            </w:pPr>
            <w:r>
              <w:rPr>
                <w:rFonts w:hint="eastAsia" w:cs="宋体"/>
                <w:b w:val="0"/>
                <w:bCs/>
                <w:color w:val="auto"/>
                <w:kern w:val="2"/>
                <w:sz w:val="21"/>
                <w:szCs w:val="21"/>
                <w:highlight w:val="none"/>
                <w:lang w:eastAsia="zh-CN"/>
              </w:rPr>
              <w:t>DBSCG-2025-</w:t>
            </w:r>
            <w:r>
              <w:rPr>
                <w:rFonts w:hint="eastAsia" w:cs="宋体"/>
                <w:b w:val="0"/>
                <w:bCs/>
                <w:color w:val="auto"/>
                <w:kern w:val="2"/>
                <w:sz w:val="21"/>
                <w:szCs w:val="21"/>
                <w:highlight w:val="none"/>
                <w:lang w:val="en-US" w:eastAsia="zh-CN"/>
              </w:rPr>
              <w:t>018</w:t>
            </w:r>
          </w:p>
        </w:tc>
      </w:tr>
      <w:tr w14:paraId="59ED7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jc w:val="center"/>
        </w:trPr>
        <w:tc>
          <w:tcPr>
            <w:tcW w:w="770" w:type="dxa"/>
            <w:vAlign w:val="center"/>
          </w:tcPr>
          <w:p w14:paraId="511B9380">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5</w:t>
            </w:r>
          </w:p>
        </w:tc>
        <w:tc>
          <w:tcPr>
            <w:tcW w:w="1825" w:type="dxa"/>
            <w:vAlign w:val="center"/>
          </w:tcPr>
          <w:p w14:paraId="0CC95166">
            <w:pPr>
              <w:adjustRightInd w:val="0"/>
              <w:snapToGrid w:val="0"/>
              <w:spacing w:line="320" w:lineRule="exact"/>
              <w:jc w:val="center"/>
              <w:rPr>
                <w:rFonts w:ascii="宋体" w:hAnsi="宋体" w:cs="宋体"/>
                <w:color w:val="auto"/>
                <w:szCs w:val="21"/>
                <w:highlight w:val="none"/>
              </w:rPr>
            </w:pPr>
            <w:r>
              <w:rPr>
                <w:rFonts w:hint="eastAsia" w:ascii="宋体" w:hAnsi="宋体" w:cs="宋体"/>
                <w:color w:val="auto"/>
                <w:szCs w:val="21"/>
                <w:highlight w:val="none"/>
              </w:rPr>
              <w:t>最高限价</w:t>
            </w:r>
          </w:p>
        </w:tc>
        <w:tc>
          <w:tcPr>
            <w:tcW w:w="7568" w:type="dxa"/>
            <w:vAlign w:val="center"/>
          </w:tcPr>
          <w:p w14:paraId="24A88B42">
            <w:pPr>
              <w:pStyle w:val="45"/>
              <w:widowControl w:val="0"/>
              <w:adjustRightInd w:val="0"/>
              <w:snapToGrid w:val="0"/>
              <w:spacing w:before="0" w:beforeAutospacing="0" w:after="0" w:afterAutospacing="0" w:line="320" w:lineRule="exact"/>
              <w:jc w:val="both"/>
              <w:rPr>
                <w:rFonts w:hint="default" w:eastAsia="宋体" w:cs="宋体"/>
                <w:b w:val="0"/>
                <w:bCs w:val="0"/>
                <w:color w:val="auto"/>
                <w:sz w:val="21"/>
                <w:szCs w:val="21"/>
                <w:highlight w:val="none"/>
                <w:lang w:val="en-US" w:eastAsia="zh-CN"/>
              </w:rPr>
            </w:pPr>
            <w:r>
              <w:rPr>
                <w:rFonts w:hint="eastAsia" w:cs="宋体"/>
                <w:color w:val="auto"/>
                <w:sz w:val="21"/>
                <w:szCs w:val="21"/>
                <w:highlight w:val="none"/>
                <w:lang w:val="en-US" w:eastAsia="zh-CN"/>
              </w:rPr>
              <w:t>50000.00元</w:t>
            </w:r>
          </w:p>
        </w:tc>
      </w:tr>
      <w:tr w14:paraId="6DB07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6" w:hRule="atLeast"/>
          <w:jc w:val="center"/>
        </w:trPr>
        <w:tc>
          <w:tcPr>
            <w:tcW w:w="770" w:type="dxa"/>
            <w:vAlign w:val="center"/>
          </w:tcPr>
          <w:p w14:paraId="60A44F35">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6</w:t>
            </w:r>
          </w:p>
        </w:tc>
        <w:tc>
          <w:tcPr>
            <w:tcW w:w="1825" w:type="dxa"/>
            <w:vAlign w:val="center"/>
          </w:tcPr>
          <w:p w14:paraId="68522AAC">
            <w:pPr>
              <w:adjustRightInd w:val="0"/>
              <w:snapToGrid w:val="0"/>
              <w:spacing w:line="320" w:lineRule="exact"/>
              <w:jc w:val="center"/>
              <w:rPr>
                <w:rFonts w:ascii="宋体" w:hAnsi="宋体" w:cs="宋体"/>
                <w:color w:val="auto"/>
                <w:kern w:val="0"/>
                <w:szCs w:val="21"/>
                <w:highlight w:val="none"/>
                <w:shd w:val="clear" w:color="auto" w:fill="FFFFFF"/>
              </w:rPr>
            </w:pPr>
            <w:r>
              <w:rPr>
                <w:rFonts w:hint="eastAsia" w:ascii="宋体" w:hAnsi="宋体" w:cs="宋体"/>
                <w:color w:val="auto"/>
                <w:szCs w:val="21"/>
                <w:highlight w:val="none"/>
              </w:rPr>
              <w:t>询价有效期</w:t>
            </w:r>
          </w:p>
        </w:tc>
        <w:tc>
          <w:tcPr>
            <w:tcW w:w="7568" w:type="dxa"/>
            <w:vAlign w:val="center"/>
          </w:tcPr>
          <w:p w14:paraId="4F6423E6">
            <w:pPr>
              <w:adjustRightInd w:val="0"/>
              <w:snapToGrid w:val="0"/>
              <w:spacing w:line="320" w:lineRule="exact"/>
              <w:rPr>
                <w:rFonts w:ascii="宋体" w:hAnsi="宋体" w:cs="宋体"/>
                <w:color w:val="auto"/>
                <w:kern w:val="0"/>
                <w:szCs w:val="21"/>
                <w:highlight w:val="none"/>
                <w:shd w:val="clear" w:color="auto" w:fill="FFFFFF"/>
              </w:rPr>
            </w:pPr>
            <w:r>
              <w:rPr>
                <w:rFonts w:hint="eastAsia" w:ascii="宋体" w:hAnsi="宋体" w:cs="宋体"/>
                <w:color w:val="auto"/>
                <w:szCs w:val="21"/>
                <w:highlight w:val="none"/>
              </w:rPr>
              <w:t>60天</w:t>
            </w:r>
          </w:p>
        </w:tc>
      </w:tr>
      <w:tr w14:paraId="287AF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3EDD568B">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7</w:t>
            </w:r>
          </w:p>
        </w:tc>
        <w:tc>
          <w:tcPr>
            <w:tcW w:w="1825" w:type="dxa"/>
            <w:vAlign w:val="center"/>
          </w:tcPr>
          <w:p w14:paraId="4E7FCB54">
            <w:pPr>
              <w:adjustRightInd w:val="0"/>
              <w:snapToGrid w:val="0"/>
              <w:spacing w:line="320" w:lineRule="exact"/>
              <w:jc w:val="center"/>
              <w:rPr>
                <w:rFonts w:ascii="宋体" w:hAnsi="宋体" w:cs="宋体"/>
                <w:color w:val="auto"/>
                <w:szCs w:val="21"/>
                <w:highlight w:val="none"/>
              </w:rPr>
            </w:pPr>
            <w:r>
              <w:rPr>
                <w:rFonts w:hint="eastAsia" w:ascii="宋体" w:hAnsi="宋体" w:cs="宋体"/>
                <w:color w:val="auto"/>
                <w:szCs w:val="21"/>
                <w:highlight w:val="none"/>
              </w:rPr>
              <w:t>付款方式</w:t>
            </w:r>
          </w:p>
        </w:tc>
        <w:tc>
          <w:tcPr>
            <w:tcW w:w="7568" w:type="dxa"/>
            <w:vAlign w:val="center"/>
          </w:tcPr>
          <w:p w14:paraId="48E96E59">
            <w:pPr>
              <w:autoSpaceDE w:val="0"/>
              <w:autoSpaceDN w:val="0"/>
              <w:adjustRightInd w:val="0"/>
              <w:jc w:val="left"/>
              <w:rPr>
                <w:rFonts w:hint="default" w:ascii="宋体" w:hAnsi="宋体" w:cs="宋体"/>
                <w:color w:val="auto"/>
                <w:szCs w:val="21"/>
                <w:highlight w:val="none"/>
                <w:lang w:val="en-US"/>
              </w:rPr>
            </w:pPr>
            <w:r>
              <w:rPr>
                <w:rFonts w:hint="eastAsia" w:ascii="宋体" w:hAnsi="宋体" w:cs="宋体"/>
                <w:b w:val="0"/>
                <w:bCs w:val="0"/>
                <w:strike w:val="0"/>
                <w:dstrike w:val="0"/>
                <w:color w:val="auto"/>
                <w:szCs w:val="21"/>
                <w:highlight w:val="none"/>
                <w:lang w:val="en-US" w:eastAsia="zh-CN"/>
              </w:rPr>
              <w:t>完成所有检测工作，并提交合格检测报告后一次性付清。付款前供应商须提供6%增值税专用发票。</w:t>
            </w:r>
          </w:p>
        </w:tc>
      </w:tr>
      <w:tr w14:paraId="45E1B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2CDF8694">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8</w:t>
            </w:r>
          </w:p>
        </w:tc>
        <w:tc>
          <w:tcPr>
            <w:tcW w:w="1825" w:type="dxa"/>
            <w:vAlign w:val="center"/>
          </w:tcPr>
          <w:p w14:paraId="06FA2ECD">
            <w:pPr>
              <w:adjustRightInd w:val="0"/>
              <w:snapToGrid w:val="0"/>
              <w:spacing w:line="320" w:lineRule="exact"/>
              <w:jc w:val="center"/>
              <w:rPr>
                <w:rFonts w:ascii="宋体" w:hAnsi="宋体" w:cs="宋体"/>
                <w:color w:val="auto"/>
                <w:szCs w:val="21"/>
                <w:highlight w:val="none"/>
              </w:rPr>
            </w:pPr>
            <w:r>
              <w:rPr>
                <w:rFonts w:hint="eastAsia" w:ascii="宋体" w:hAnsi="宋体" w:cs="宋体"/>
                <w:color w:val="auto"/>
                <w:szCs w:val="21"/>
                <w:highlight w:val="none"/>
                <w:lang w:val="en-US" w:eastAsia="zh-CN"/>
              </w:rPr>
              <w:t>服务</w:t>
            </w:r>
            <w:r>
              <w:rPr>
                <w:rFonts w:hint="eastAsia" w:ascii="宋体" w:hAnsi="宋体" w:cs="宋体"/>
                <w:color w:val="auto"/>
                <w:szCs w:val="21"/>
                <w:highlight w:val="none"/>
              </w:rPr>
              <w:t>地点</w:t>
            </w:r>
          </w:p>
        </w:tc>
        <w:tc>
          <w:tcPr>
            <w:tcW w:w="7568" w:type="dxa"/>
          </w:tcPr>
          <w:p w14:paraId="3AD04BC5">
            <w:pPr>
              <w:adjustRightInd w:val="0"/>
              <w:snapToGrid w:val="0"/>
              <w:spacing w:line="320" w:lineRule="exact"/>
              <w:rPr>
                <w:rFonts w:ascii="宋体" w:hAnsi="宋体" w:cs="宋体"/>
                <w:color w:val="auto"/>
                <w:spacing w:val="-6"/>
                <w:kern w:val="0"/>
                <w:szCs w:val="21"/>
                <w:highlight w:val="none"/>
                <w:shd w:val="clear" w:color="auto" w:fill="FFFFFF"/>
              </w:rPr>
            </w:pPr>
            <w:r>
              <w:rPr>
                <w:rFonts w:hint="eastAsia" w:ascii="宋体" w:hAnsi="宋体" w:cs="宋体"/>
                <w:color w:val="auto"/>
                <w:szCs w:val="21"/>
                <w:highlight w:val="none"/>
              </w:rPr>
              <w:t>采购单位指定地点。</w:t>
            </w:r>
          </w:p>
        </w:tc>
      </w:tr>
      <w:tr w14:paraId="482D9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6525922F">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9</w:t>
            </w:r>
          </w:p>
        </w:tc>
        <w:tc>
          <w:tcPr>
            <w:tcW w:w="1825" w:type="dxa"/>
            <w:vAlign w:val="center"/>
          </w:tcPr>
          <w:p w14:paraId="3FA261E0">
            <w:pPr>
              <w:adjustRightInd w:val="0"/>
              <w:snapToGrid w:val="0"/>
              <w:spacing w:line="320" w:lineRule="exact"/>
              <w:jc w:val="center"/>
              <w:rPr>
                <w:rFonts w:ascii="宋体" w:hAnsi="宋体" w:cs="宋体"/>
                <w:color w:val="auto"/>
                <w:szCs w:val="21"/>
                <w:highlight w:val="none"/>
              </w:rPr>
            </w:pPr>
            <w:r>
              <w:rPr>
                <w:rFonts w:hint="eastAsia" w:ascii="宋体" w:hAnsi="宋体"/>
                <w:color w:val="auto"/>
                <w:szCs w:val="21"/>
                <w:highlight w:val="none"/>
                <w:lang w:val="en-US" w:eastAsia="zh-CN"/>
              </w:rPr>
              <w:t>服务</w:t>
            </w:r>
            <w:r>
              <w:rPr>
                <w:rFonts w:hint="eastAsia" w:ascii="宋体" w:hAnsi="宋体"/>
                <w:color w:val="auto"/>
                <w:szCs w:val="21"/>
                <w:highlight w:val="none"/>
              </w:rPr>
              <w:t>期</w:t>
            </w:r>
          </w:p>
        </w:tc>
        <w:tc>
          <w:tcPr>
            <w:tcW w:w="7568" w:type="dxa"/>
          </w:tcPr>
          <w:p w14:paraId="37E79EED">
            <w:pPr>
              <w:adjustRightInd w:val="0"/>
              <w:snapToGrid w:val="0"/>
              <w:spacing w:line="320" w:lineRule="exact"/>
              <w:rPr>
                <w:color w:val="auto"/>
                <w:highlight w:val="none"/>
              </w:rPr>
            </w:pPr>
            <w:r>
              <w:rPr>
                <w:rFonts w:hint="eastAsia" w:ascii="宋体" w:hAnsi="宋体"/>
                <w:b w:val="0"/>
                <w:bCs w:val="0"/>
                <w:color w:val="auto"/>
                <w:sz w:val="21"/>
                <w:szCs w:val="21"/>
                <w:highlight w:val="none"/>
                <w:lang w:val="en-US" w:eastAsia="zh-CN"/>
              </w:rPr>
              <w:t>进场后15个工作日内完成项目，出具符合要求的检测报告。</w:t>
            </w:r>
          </w:p>
        </w:tc>
      </w:tr>
      <w:tr w14:paraId="1DB6C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60CE504B">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10</w:t>
            </w:r>
          </w:p>
        </w:tc>
        <w:tc>
          <w:tcPr>
            <w:tcW w:w="1825" w:type="dxa"/>
            <w:vAlign w:val="center"/>
          </w:tcPr>
          <w:p w14:paraId="1886304A">
            <w:pPr>
              <w:adjustRightInd w:val="0"/>
              <w:snapToGrid w:val="0"/>
              <w:spacing w:line="320" w:lineRule="exact"/>
              <w:jc w:val="center"/>
              <w:rPr>
                <w:rFonts w:ascii="宋体" w:hAnsi="宋体" w:cs="宋体"/>
                <w:color w:val="auto"/>
                <w:szCs w:val="21"/>
                <w:highlight w:val="none"/>
              </w:rPr>
            </w:pPr>
            <w:r>
              <w:rPr>
                <w:rFonts w:hint="eastAsia" w:ascii="宋体" w:hAnsi="宋体" w:cs="宋体"/>
                <w:color w:val="auto"/>
                <w:szCs w:val="21"/>
                <w:highlight w:val="none"/>
                <w:lang w:val="zh-CN"/>
              </w:rPr>
              <w:t>免费质保期</w:t>
            </w:r>
          </w:p>
        </w:tc>
        <w:tc>
          <w:tcPr>
            <w:tcW w:w="7568" w:type="dxa"/>
            <w:vAlign w:val="center"/>
          </w:tcPr>
          <w:p w14:paraId="0FCA60CF">
            <w:pPr>
              <w:adjustRightInd w:val="0"/>
              <w:snapToGrid w:val="0"/>
              <w:spacing w:line="320" w:lineRule="exact"/>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w:t>
            </w:r>
          </w:p>
        </w:tc>
      </w:tr>
      <w:tr w14:paraId="1EFC4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52499F8D">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11</w:t>
            </w:r>
          </w:p>
        </w:tc>
        <w:tc>
          <w:tcPr>
            <w:tcW w:w="1825" w:type="dxa"/>
            <w:vAlign w:val="center"/>
          </w:tcPr>
          <w:p w14:paraId="13B46658">
            <w:pPr>
              <w:adjustRightInd w:val="0"/>
              <w:snapToGrid w:val="0"/>
              <w:spacing w:line="320" w:lineRule="exact"/>
              <w:jc w:val="center"/>
              <w:rPr>
                <w:rFonts w:ascii="宋体" w:hAnsi="宋体" w:cs="宋体"/>
                <w:color w:val="auto"/>
                <w:szCs w:val="21"/>
                <w:highlight w:val="none"/>
                <w:lang w:val="zh-CN"/>
              </w:rPr>
            </w:pPr>
            <w:r>
              <w:rPr>
                <w:rFonts w:hint="eastAsia" w:ascii="宋体" w:hAnsi="宋体" w:cs="宋体"/>
                <w:color w:val="auto"/>
                <w:szCs w:val="21"/>
                <w:highlight w:val="none"/>
              </w:rPr>
              <w:t>响应时间及地点</w:t>
            </w:r>
          </w:p>
        </w:tc>
        <w:tc>
          <w:tcPr>
            <w:tcW w:w="7568" w:type="dxa"/>
            <w:vAlign w:val="center"/>
          </w:tcPr>
          <w:p w14:paraId="01225E1D">
            <w:pPr>
              <w:adjustRightInd w:val="0"/>
              <w:snapToGrid w:val="0"/>
              <w:spacing w:line="320" w:lineRule="exact"/>
              <w:rPr>
                <w:rFonts w:ascii="宋体" w:hAnsi="宋体" w:cs="宋体"/>
                <w:color w:val="auto"/>
                <w:szCs w:val="21"/>
                <w:highlight w:val="none"/>
              </w:rPr>
            </w:pPr>
            <w:r>
              <w:rPr>
                <w:rFonts w:hint="eastAsia" w:ascii="宋体" w:hAnsi="宋体" w:cs="宋体"/>
                <w:color w:val="auto"/>
                <w:szCs w:val="21"/>
                <w:highlight w:val="none"/>
              </w:rPr>
              <w:t>询价方式：现场询价</w:t>
            </w:r>
          </w:p>
          <w:p w14:paraId="5E79976B">
            <w:pPr>
              <w:adjustRightInd w:val="0"/>
              <w:snapToGrid w:val="0"/>
              <w:spacing w:line="320" w:lineRule="exact"/>
              <w:rPr>
                <w:rFonts w:ascii="宋体" w:hAnsi="宋体" w:cs="宋体"/>
                <w:color w:val="auto"/>
                <w:szCs w:val="21"/>
                <w:highlight w:val="none"/>
                <w:lang w:val="zh-CN"/>
              </w:rPr>
            </w:pPr>
            <w:r>
              <w:rPr>
                <w:rFonts w:hint="eastAsia" w:ascii="宋体" w:hAnsi="宋体" w:cs="宋体"/>
                <w:b/>
                <w:color w:val="auto"/>
                <w:szCs w:val="21"/>
                <w:highlight w:val="none"/>
              </w:rPr>
              <w:t>响应文件递交截止时间及询</w:t>
            </w:r>
            <w:r>
              <w:rPr>
                <w:rFonts w:hint="eastAsia" w:ascii="宋体" w:hAnsi="宋体" w:cs="宋体"/>
                <w:b/>
                <w:bCs/>
                <w:color w:val="auto"/>
                <w:szCs w:val="21"/>
                <w:highlight w:val="none"/>
              </w:rPr>
              <w:t>价时间：北京时间</w:t>
            </w:r>
            <w:r>
              <w:rPr>
                <w:rFonts w:hint="eastAsia" w:ascii="宋体" w:hAnsi="宋体" w:cs="宋体"/>
                <w:b/>
                <w:bCs/>
                <w:color w:val="auto"/>
                <w:szCs w:val="21"/>
                <w:highlight w:val="none"/>
                <w:lang w:eastAsia="zh-CN"/>
              </w:rPr>
              <w:t>2025年3月7日09时30分</w:t>
            </w:r>
            <w:r>
              <w:rPr>
                <w:rFonts w:hint="eastAsia" w:ascii="宋体" w:hAnsi="宋体" w:cs="宋体"/>
                <w:b/>
                <w:bCs/>
                <w:color w:val="auto"/>
                <w:szCs w:val="21"/>
                <w:highlight w:val="none"/>
              </w:rPr>
              <w:t>前，逾期递交，概不接受。同时在响应文件递交截止时间前,供应商到安徽大别山工程咨询有限公司二楼第一开标厅201室（霍山县国投大厦）参加投标。</w:t>
            </w:r>
          </w:p>
        </w:tc>
      </w:tr>
      <w:tr w14:paraId="46480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0" w:hRule="atLeast"/>
          <w:jc w:val="center"/>
        </w:trPr>
        <w:tc>
          <w:tcPr>
            <w:tcW w:w="770" w:type="dxa"/>
            <w:vAlign w:val="center"/>
          </w:tcPr>
          <w:p w14:paraId="39C87EB5">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12</w:t>
            </w:r>
          </w:p>
        </w:tc>
        <w:tc>
          <w:tcPr>
            <w:tcW w:w="1825" w:type="dxa"/>
            <w:vAlign w:val="center"/>
          </w:tcPr>
          <w:p w14:paraId="67561B3B">
            <w:pPr>
              <w:adjustRightInd w:val="0"/>
              <w:snapToGrid w:val="0"/>
              <w:spacing w:line="320" w:lineRule="exact"/>
              <w:jc w:val="center"/>
              <w:rPr>
                <w:rFonts w:ascii="宋体" w:hAnsi="宋体" w:cs="宋体"/>
                <w:color w:val="auto"/>
                <w:szCs w:val="21"/>
                <w:highlight w:val="none"/>
              </w:rPr>
            </w:pPr>
            <w:r>
              <w:rPr>
                <w:rFonts w:hint="eastAsia" w:ascii="宋体" w:hAnsi="宋体" w:cs="宋体"/>
                <w:color w:val="auto"/>
                <w:szCs w:val="21"/>
                <w:highlight w:val="none"/>
              </w:rPr>
              <w:t>响应文件要求</w:t>
            </w:r>
          </w:p>
        </w:tc>
        <w:tc>
          <w:tcPr>
            <w:tcW w:w="7568" w:type="dxa"/>
            <w:vAlign w:val="center"/>
          </w:tcPr>
          <w:p w14:paraId="45163358">
            <w:pPr>
              <w:adjustRightInd w:val="0"/>
              <w:snapToGrid w:val="0"/>
              <w:spacing w:line="320" w:lineRule="exact"/>
              <w:rPr>
                <w:rFonts w:ascii="宋体" w:hAnsi="宋体" w:cs="宋体"/>
                <w:color w:val="auto"/>
                <w:szCs w:val="21"/>
                <w:highlight w:val="none"/>
              </w:rPr>
            </w:pPr>
            <w:r>
              <w:rPr>
                <w:rFonts w:hint="eastAsia" w:ascii="宋体" w:hAnsi="宋体" w:cs="宋体"/>
                <w:color w:val="auto"/>
                <w:szCs w:val="21"/>
                <w:highlight w:val="none"/>
              </w:rPr>
              <w:t>标书要求：纸质响应文件</w:t>
            </w:r>
            <w:r>
              <w:rPr>
                <w:rFonts w:hint="eastAsia" w:ascii="宋体" w:hAnsi="宋体" w:cs="宋体"/>
                <w:color w:val="auto"/>
                <w:szCs w:val="21"/>
                <w:highlight w:val="none"/>
                <w:lang w:val="en-US" w:eastAsia="zh-CN"/>
              </w:rPr>
              <w:t>三份，一正二副</w:t>
            </w:r>
            <w:r>
              <w:rPr>
                <w:rFonts w:hint="eastAsia" w:ascii="宋体" w:hAnsi="宋体" w:cs="宋体"/>
                <w:color w:val="auto"/>
                <w:spacing w:val="-4"/>
                <w:szCs w:val="21"/>
                <w:highlight w:val="none"/>
              </w:rPr>
              <w:t>。</w:t>
            </w:r>
          </w:p>
        </w:tc>
      </w:tr>
      <w:tr w14:paraId="406CA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02D61C75">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13</w:t>
            </w:r>
          </w:p>
        </w:tc>
        <w:tc>
          <w:tcPr>
            <w:tcW w:w="1825" w:type="dxa"/>
            <w:vAlign w:val="center"/>
          </w:tcPr>
          <w:p w14:paraId="3F0C7A13">
            <w:pPr>
              <w:pStyle w:val="13"/>
              <w:adjustRightInd w:val="0"/>
              <w:snapToGrid w:val="0"/>
              <w:spacing w:line="300" w:lineRule="exact"/>
              <w:jc w:val="center"/>
              <w:rPr>
                <w:rFonts w:ascii="宋体" w:hAnsi="宋体" w:eastAsia="宋体" w:cs="宋体"/>
                <w:color w:val="auto"/>
                <w:sz w:val="21"/>
                <w:szCs w:val="21"/>
                <w:highlight w:val="none"/>
              </w:rPr>
            </w:pPr>
            <w:r>
              <w:rPr>
                <w:rFonts w:hint="eastAsia" w:ascii="宋体" w:hAnsi="宋体" w:eastAsia="宋体" w:cs="宋体"/>
                <w:bCs/>
                <w:color w:val="auto"/>
                <w:sz w:val="21"/>
                <w:szCs w:val="21"/>
                <w:highlight w:val="none"/>
              </w:rPr>
              <w:t>递交响应文件注意事项</w:t>
            </w:r>
          </w:p>
        </w:tc>
        <w:tc>
          <w:tcPr>
            <w:tcW w:w="7568" w:type="dxa"/>
            <w:vAlign w:val="center"/>
          </w:tcPr>
          <w:p w14:paraId="25D15BD3">
            <w:pPr>
              <w:pStyle w:val="12"/>
              <w:adjustRightInd w:val="0"/>
              <w:snapToGrid w:val="0"/>
              <w:spacing w:line="320" w:lineRule="exact"/>
              <w:jc w:val="left"/>
              <w:rPr>
                <w:rFonts w:hAnsi="宋体" w:cs="宋体"/>
                <w:color w:val="auto"/>
                <w:szCs w:val="21"/>
                <w:highlight w:val="none"/>
              </w:rPr>
            </w:pPr>
            <w:r>
              <w:rPr>
                <w:rFonts w:hint="eastAsia" w:hAnsi="宋体" w:cs="宋体"/>
                <w:color w:val="auto"/>
                <w:szCs w:val="21"/>
                <w:highlight w:val="none"/>
              </w:rPr>
              <w:t>纸质响应文件</w:t>
            </w:r>
            <w:r>
              <w:rPr>
                <w:rFonts w:hint="eastAsia" w:hAnsi="宋体" w:cs="宋体"/>
                <w:bCs/>
                <w:color w:val="auto"/>
                <w:szCs w:val="21"/>
                <w:highlight w:val="none"/>
              </w:rPr>
              <w:t>必须在响应文件递交截止时间前现场递交。</w:t>
            </w:r>
          </w:p>
        </w:tc>
      </w:tr>
      <w:tr w14:paraId="76785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79277E16">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14</w:t>
            </w:r>
          </w:p>
        </w:tc>
        <w:tc>
          <w:tcPr>
            <w:tcW w:w="1825" w:type="dxa"/>
            <w:vAlign w:val="center"/>
          </w:tcPr>
          <w:p w14:paraId="6353A5B0">
            <w:pPr>
              <w:adjustRightInd w:val="0"/>
              <w:snapToGrid w:val="0"/>
              <w:spacing w:line="320" w:lineRule="exact"/>
              <w:jc w:val="center"/>
              <w:rPr>
                <w:rFonts w:ascii="宋体" w:hAnsi="宋体" w:cs="宋体"/>
                <w:color w:val="auto"/>
                <w:szCs w:val="21"/>
                <w:highlight w:val="none"/>
              </w:rPr>
            </w:pPr>
            <w:r>
              <w:rPr>
                <w:rFonts w:hint="eastAsia" w:ascii="宋体" w:hAnsi="宋体" w:cs="宋体"/>
                <w:color w:val="auto"/>
                <w:szCs w:val="21"/>
                <w:highlight w:val="none"/>
              </w:rPr>
              <w:t>报名及询价文件获取</w:t>
            </w:r>
          </w:p>
        </w:tc>
        <w:tc>
          <w:tcPr>
            <w:tcW w:w="7568" w:type="dxa"/>
            <w:vAlign w:val="center"/>
          </w:tcPr>
          <w:p w14:paraId="7EA16DBD">
            <w:pPr>
              <w:shd w:val="solid" w:color="FFFFFF" w:fill="auto"/>
              <w:autoSpaceDN w:val="0"/>
              <w:spacing w:line="380" w:lineRule="exact"/>
              <w:rPr>
                <w:rFonts w:hint="default" w:ascii="宋体" w:hAnsi="宋体" w:eastAsia="宋体" w:cs="宋体"/>
                <w:b/>
                <w:bCs/>
                <w:color w:val="auto"/>
                <w:szCs w:val="21"/>
                <w:highlight w:val="none"/>
                <w:lang w:val="en-US" w:eastAsia="zh-CN"/>
              </w:rPr>
            </w:pPr>
            <w:r>
              <w:rPr>
                <w:rFonts w:hint="eastAsia" w:ascii="宋体" w:hAnsi="宋体" w:cs="宋体"/>
                <w:b w:val="0"/>
                <w:bCs w:val="0"/>
                <w:color w:val="auto"/>
                <w:szCs w:val="21"/>
                <w:highlight w:val="none"/>
                <w:lang w:val="en-US" w:eastAsia="zh-CN"/>
              </w:rPr>
              <w:t>详见询价公告</w:t>
            </w:r>
          </w:p>
        </w:tc>
      </w:tr>
      <w:tr w14:paraId="7CC39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6923B201">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15</w:t>
            </w:r>
          </w:p>
        </w:tc>
        <w:tc>
          <w:tcPr>
            <w:tcW w:w="1825" w:type="dxa"/>
            <w:vAlign w:val="center"/>
          </w:tcPr>
          <w:p w14:paraId="788E6924">
            <w:pPr>
              <w:adjustRightInd w:val="0"/>
              <w:snapToGrid w:val="0"/>
              <w:spacing w:line="300" w:lineRule="exact"/>
              <w:jc w:val="center"/>
              <w:rPr>
                <w:rFonts w:ascii="宋体" w:hAnsi="宋体" w:cs="宋体"/>
                <w:color w:val="auto"/>
                <w:szCs w:val="21"/>
                <w:highlight w:val="none"/>
              </w:rPr>
            </w:pPr>
            <w:r>
              <w:rPr>
                <w:rFonts w:hint="eastAsia" w:ascii="宋体" w:hAnsi="宋体" w:cs="宋体"/>
                <w:color w:val="auto"/>
                <w:highlight w:val="none"/>
              </w:rPr>
              <w:t>供应商对询价文件有疑问提交的截止时间</w:t>
            </w:r>
          </w:p>
        </w:tc>
        <w:tc>
          <w:tcPr>
            <w:tcW w:w="7568" w:type="dxa"/>
            <w:vAlign w:val="center"/>
          </w:tcPr>
          <w:p w14:paraId="542B2AD4">
            <w:pPr>
              <w:adjustRightInd w:val="0"/>
              <w:snapToGrid w:val="0"/>
              <w:spacing w:line="340" w:lineRule="exact"/>
              <w:jc w:val="left"/>
              <w:rPr>
                <w:rFonts w:ascii="宋体" w:hAnsi="宋体" w:cs="宋体"/>
                <w:color w:val="auto"/>
                <w:szCs w:val="21"/>
                <w:highlight w:val="none"/>
              </w:rPr>
            </w:pPr>
            <w:r>
              <w:rPr>
                <w:rFonts w:hint="eastAsia" w:ascii="宋体" w:hAnsi="宋体" w:cs="宋体"/>
                <w:color w:val="auto"/>
                <w:highlight w:val="none"/>
              </w:rPr>
              <w:t>递交询价文件截止时间前1天</w:t>
            </w:r>
          </w:p>
        </w:tc>
      </w:tr>
      <w:tr w14:paraId="41C46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2F925913">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16</w:t>
            </w:r>
          </w:p>
        </w:tc>
        <w:tc>
          <w:tcPr>
            <w:tcW w:w="1825" w:type="dxa"/>
            <w:vAlign w:val="center"/>
          </w:tcPr>
          <w:p w14:paraId="6E42ECEC">
            <w:pPr>
              <w:adjustRightInd w:val="0"/>
              <w:snapToGrid w:val="0"/>
              <w:spacing w:line="300" w:lineRule="exact"/>
              <w:jc w:val="center"/>
              <w:rPr>
                <w:rFonts w:ascii="宋体" w:hAnsi="宋体" w:cs="宋体"/>
                <w:color w:val="auto"/>
                <w:highlight w:val="none"/>
              </w:rPr>
            </w:pPr>
            <w:r>
              <w:rPr>
                <w:rFonts w:hint="eastAsia" w:ascii="宋体" w:hAnsi="宋体"/>
                <w:color w:val="auto"/>
                <w:sz w:val="24"/>
                <w:szCs w:val="24"/>
                <w:highlight w:val="none"/>
              </w:rPr>
              <w:t>答疑</w:t>
            </w:r>
          </w:p>
        </w:tc>
        <w:tc>
          <w:tcPr>
            <w:tcW w:w="7568" w:type="dxa"/>
            <w:vAlign w:val="center"/>
          </w:tcPr>
          <w:p w14:paraId="6A77496F">
            <w:pPr>
              <w:adjustRightInd w:val="0"/>
              <w:snapToGrid w:val="0"/>
              <w:spacing w:line="320" w:lineRule="exact"/>
              <w:rPr>
                <w:rFonts w:hint="eastAsia" w:ascii="宋体" w:hAnsi="宋体" w:cs="宋体"/>
                <w:color w:val="auto"/>
                <w:szCs w:val="21"/>
                <w:highlight w:val="none"/>
              </w:rPr>
            </w:pPr>
            <w:r>
              <w:rPr>
                <w:rFonts w:hint="eastAsia" w:ascii="宋体" w:hAnsi="宋体" w:cs="宋体"/>
                <w:color w:val="auto"/>
                <w:szCs w:val="21"/>
                <w:highlight w:val="none"/>
              </w:rPr>
              <w:t>供应商如果对采购文件存在误解或理解不清，可以按以下方式提出询问：</w:t>
            </w:r>
          </w:p>
          <w:p w14:paraId="732D4E14">
            <w:pPr>
              <w:adjustRightInd w:val="0"/>
              <w:snapToGrid w:val="0"/>
              <w:spacing w:line="320" w:lineRule="exact"/>
              <w:rPr>
                <w:rFonts w:hint="eastAsia" w:ascii="宋体" w:hAnsi="宋体" w:cs="宋体"/>
                <w:color w:val="auto"/>
                <w:szCs w:val="21"/>
                <w:highlight w:val="none"/>
              </w:rPr>
            </w:pPr>
            <w:r>
              <w:rPr>
                <w:rFonts w:hint="eastAsia" w:ascii="宋体" w:hAnsi="宋体" w:cs="宋体"/>
                <w:color w:val="auto"/>
                <w:szCs w:val="21"/>
                <w:highlight w:val="none"/>
              </w:rPr>
              <w:t>提交：请于开标前2天提交电子版发至邮箱2778078886@qq.com。逾期不予受理（不得署名）。</w:t>
            </w:r>
          </w:p>
          <w:p w14:paraId="78D467B9">
            <w:pPr>
              <w:adjustRightInd w:val="0"/>
              <w:snapToGrid w:val="0"/>
              <w:spacing w:line="320" w:lineRule="exact"/>
              <w:rPr>
                <w:rFonts w:hint="eastAsia" w:ascii="宋体" w:hAnsi="宋体" w:cs="宋体"/>
                <w:color w:val="auto"/>
                <w:szCs w:val="21"/>
                <w:highlight w:val="none"/>
              </w:rPr>
            </w:pPr>
            <w:r>
              <w:rPr>
                <w:rFonts w:hint="eastAsia" w:ascii="宋体" w:hAnsi="宋体" w:cs="宋体"/>
                <w:color w:val="auto"/>
                <w:szCs w:val="21"/>
                <w:highlight w:val="none"/>
              </w:rPr>
              <w:t>答复：将于开标前1天在安徽霍山国投集团（www.ahdmig.cn。）招标采购栏中发布，招标人不再另行通知，该答复内容为询价文件的组成部分，对供应商具有同样约束力效力。</w:t>
            </w:r>
          </w:p>
          <w:p w14:paraId="20082E97">
            <w:pPr>
              <w:adjustRightInd w:val="0"/>
              <w:snapToGrid w:val="0"/>
              <w:spacing w:line="320" w:lineRule="exact"/>
              <w:rPr>
                <w:rFonts w:hint="eastAsia" w:ascii="宋体" w:hAnsi="宋体" w:cs="宋体"/>
                <w:color w:val="auto"/>
                <w:szCs w:val="21"/>
                <w:highlight w:val="none"/>
              </w:rPr>
            </w:pPr>
            <w:r>
              <w:rPr>
                <w:rFonts w:hint="eastAsia" w:ascii="宋体" w:hAnsi="宋体" w:cs="宋体"/>
                <w:color w:val="auto"/>
                <w:szCs w:val="21"/>
                <w:highlight w:val="none"/>
              </w:rPr>
              <w:t>供应商如果认为自己的权益受到损害，请按询价文件（十一）质疑规定，提出质疑。供应商在递交质疑函纸质版的同时，必须将与纸质版质疑函一致的电子版（为 word或wps,可编辑模式）发送至2778078886@qq.com邮箱。质疑须在开标2天前提出，否则不予受理。</w:t>
            </w:r>
          </w:p>
          <w:p w14:paraId="6B0A1A6C">
            <w:pPr>
              <w:adjustRightInd w:val="0"/>
              <w:snapToGrid w:val="0"/>
              <w:spacing w:line="320" w:lineRule="exact"/>
              <w:rPr>
                <w:rFonts w:hint="eastAsia" w:ascii="宋体" w:hAnsi="宋体" w:cs="宋体"/>
                <w:color w:val="auto"/>
                <w:szCs w:val="21"/>
                <w:highlight w:val="none"/>
              </w:rPr>
            </w:pPr>
            <w:r>
              <w:rPr>
                <w:rFonts w:hint="eastAsia" w:ascii="宋体" w:hAnsi="宋体" w:cs="宋体"/>
                <w:color w:val="auto"/>
                <w:szCs w:val="21"/>
                <w:highlight w:val="none"/>
              </w:rPr>
              <w:t>质疑函应当包括下列主要内容：</w:t>
            </w:r>
          </w:p>
          <w:p w14:paraId="027A8FE6">
            <w:pPr>
              <w:adjustRightInd w:val="0"/>
              <w:snapToGrid w:val="0"/>
              <w:spacing w:line="320" w:lineRule="exact"/>
              <w:rPr>
                <w:rFonts w:hint="eastAsia" w:ascii="宋体" w:hAnsi="宋体" w:cs="宋体"/>
                <w:color w:val="auto"/>
                <w:szCs w:val="21"/>
                <w:highlight w:val="none"/>
              </w:rPr>
            </w:pPr>
            <w:r>
              <w:rPr>
                <w:rFonts w:hint="eastAsia" w:ascii="宋体" w:hAnsi="宋体" w:cs="宋体"/>
                <w:color w:val="auto"/>
                <w:szCs w:val="21"/>
                <w:highlight w:val="none"/>
              </w:rPr>
              <w:t>1.质疑人的名称、地址、联系电话(固定电话及手机)；</w:t>
            </w:r>
          </w:p>
          <w:p w14:paraId="68063696">
            <w:pPr>
              <w:adjustRightInd w:val="0"/>
              <w:snapToGrid w:val="0"/>
              <w:spacing w:line="320" w:lineRule="exact"/>
              <w:rPr>
                <w:rFonts w:hint="eastAsia" w:ascii="宋体" w:hAnsi="宋体" w:cs="宋体"/>
                <w:color w:val="auto"/>
                <w:szCs w:val="21"/>
                <w:highlight w:val="none"/>
              </w:rPr>
            </w:pPr>
            <w:r>
              <w:rPr>
                <w:rFonts w:hint="eastAsia" w:ascii="宋体" w:hAnsi="宋体" w:cs="宋体"/>
                <w:color w:val="auto"/>
                <w:szCs w:val="21"/>
                <w:highlight w:val="none"/>
              </w:rPr>
              <w:t>2.项目名称、项目编号及标段号或分包号；</w:t>
            </w:r>
          </w:p>
          <w:p w14:paraId="3FA694A0">
            <w:pPr>
              <w:adjustRightInd w:val="0"/>
              <w:snapToGrid w:val="0"/>
              <w:spacing w:line="320" w:lineRule="exact"/>
              <w:rPr>
                <w:rFonts w:hint="eastAsia" w:ascii="宋体" w:hAnsi="宋体" w:cs="宋体"/>
                <w:color w:val="auto"/>
                <w:szCs w:val="21"/>
                <w:highlight w:val="none"/>
              </w:rPr>
            </w:pPr>
            <w:r>
              <w:rPr>
                <w:rFonts w:hint="eastAsia" w:ascii="宋体" w:hAnsi="宋体" w:cs="宋体"/>
                <w:color w:val="auto"/>
                <w:szCs w:val="21"/>
                <w:highlight w:val="none"/>
              </w:rPr>
              <w:t>3.具体的质疑事项、原因、基本事实及相关证明材料；</w:t>
            </w:r>
          </w:p>
          <w:p w14:paraId="44CDDCF7">
            <w:pPr>
              <w:adjustRightInd w:val="0"/>
              <w:snapToGrid w:val="0"/>
              <w:spacing w:line="320" w:lineRule="exact"/>
              <w:rPr>
                <w:rFonts w:hint="eastAsia" w:ascii="宋体" w:hAnsi="宋体" w:cs="宋体"/>
                <w:color w:val="auto"/>
                <w:szCs w:val="21"/>
                <w:highlight w:val="none"/>
              </w:rPr>
            </w:pPr>
            <w:r>
              <w:rPr>
                <w:rFonts w:hint="eastAsia" w:ascii="宋体" w:hAnsi="宋体" w:cs="宋体"/>
                <w:color w:val="auto"/>
                <w:szCs w:val="21"/>
                <w:highlight w:val="none"/>
              </w:rPr>
              <w:t>4.本次质疑的法人授权书（后附法人、被授权人身份证扫描件）；</w:t>
            </w:r>
          </w:p>
          <w:p w14:paraId="37822F26">
            <w:pPr>
              <w:adjustRightInd w:val="0"/>
              <w:snapToGrid w:val="0"/>
              <w:spacing w:line="320" w:lineRule="exact"/>
              <w:rPr>
                <w:rFonts w:ascii="宋体" w:hAnsi="宋体" w:cs="宋体"/>
                <w:color w:val="auto"/>
                <w:highlight w:val="none"/>
              </w:rPr>
            </w:pPr>
            <w:r>
              <w:rPr>
                <w:rFonts w:hint="eastAsia" w:ascii="宋体" w:hAnsi="宋体" w:cs="宋体"/>
                <w:color w:val="auto"/>
                <w:szCs w:val="21"/>
                <w:highlight w:val="none"/>
              </w:rPr>
              <w:t>5.提起质疑的日期。</w:t>
            </w:r>
          </w:p>
        </w:tc>
      </w:tr>
      <w:tr w14:paraId="1C6C8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4A5A5D07">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17</w:t>
            </w:r>
          </w:p>
        </w:tc>
        <w:tc>
          <w:tcPr>
            <w:tcW w:w="1825" w:type="dxa"/>
            <w:vAlign w:val="center"/>
          </w:tcPr>
          <w:p w14:paraId="29ABC76F">
            <w:pPr>
              <w:adjustRightInd w:val="0"/>
              <w:snapToGrid w:val="0"/>
              <w:spacing w:line="320" w:lineRule="exact"/>
              <w:jc w:val="center"/>
              <w:rPr>
                <w:rFonts w:ascii="宋体" w:hAnsi="宋体" w:cs="宋体"/>
                <w:color w:val="auto"/>
                <w:szCs w:val="21"/>
                <w:highlight w:val="none"/>
              </w:rPr>
            </w:pPr>
            <w:r>
              <w:rPr>
                <w:rFonts w:hint="eastAsia" w:ascii="宋体" w:hAnsi="宋体" w:cs="宋体"/>
                <w:color w:val="auto"/>
                <w:szCs w:val="21"/>
                <w:highlight w:val="none"/>
              </w:rPr>
              <w:t>询价保证金</w:t>
            </w:r>
          </w:p>
        </w:tc>
        <w:tc>
          <w:tcPr>
            <w:tcW w:w="7568" w:type="dxa"/>
            <w:vAlign w:val="center"/>
          </w:tcPr>
          <w:p w14:paraId="078B3783">
            <w:pPr>
              <w:adjustRightInd w:val="0"/>
              <w:snapToGrid w:val="0"/>
              <w:spacing w:line="320" w:lineRule="exact"/>
              <w:ind w:firstLine="420" w:firstLineChars="200"/>
              <w:rPr>
                <w:rFonts w:ascii="宋体" w:hAnsi="宋体" w:cs="宋体"/>
                <w:bCs/>
                <w:color w:val="auto"/>
                <w:szCs w:val="21"/>
                <w:highlight w:val="none"/>
              </w:rPr>
            </w:pPr>
            <w:r>
              <w:rPr>
                <w:rFonts w:hint="eastAsia" w:ascii="宋体" w:hAnsi="宋体" w:cs="宋体"/>
                <w:bCs/>
                <w:color w:val="auto"/>
                <w:szCs w:val="21"/>
                <w:highlight w:val="none"/>
              </w:rPr>
              <w:t>/</w:t>
            </w:r>
          </w:p>
        </w:tc>
      </w:tr>
      <w:tr w14:paraId="4BAA2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563778DD">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18</w:t>
            </w:r>
          </w:p>
        </w:tc>
        <w:tc>
          <w:tcPr>
            <w:tcW w:w="1825" w:type="dxa"/>
            <w:vAlign w:val="center"/>
          </w:tcPr>
          <w:p w14:paraId="1D35FE2B">
            <w:pPr>
              <w:adjustRightInd w:val="0"/>
              <w:snapToGrid w:val="0"/>
              <w:spacing w:line="320" w:lineRule="exact"/>
              <w:jc w:val="center"/>
              <w:rPr>
                <w:rFonts w:ascii="宋体" w:hAnsi="宋体" w:cs="宋体"/>
                <w:color w:val="auto"/>
                <w:szCs w:val="21"/>
                <w:highlight w:val="none"/>
              </w:rPr>
            </w:pPr>
            <w:r>
              <w:rPr>
                <w:rFonts w:hint="eastAsia" w:ascii="宋体" w:hAnsi="宋体" w:cs="宋体"/>
                <w:color w:val="auto"/>
                <w:szCs w:val="21"/>
                <w:highlight w:val="none"/>
              </w:rPr>
              <w:t>履约保证金</w:t>
            </w:r>
          </w:p>
        </w:tc>
        <w:tc>
          <w:tcPr>
            <w:tcW w:w="7568" w:type="dxa"/>
            <w:vAlign w:val="center"/>
          </w:tcPr>
          <w:p w14:paraId="1107956D">
            <w:pPr>
              <w:adjustRightInd w:val="0"/>
              <w:snapToGrid w:val="0"/>
              <w:spacing w:line="320" w:lineRule="exact"/>
              <w:ind w:firstLine="420" w:firstLineChars="200"/>
              <w:rPr>
                <w:rFonts w:ascii="宋体" w:hAnsi="宋体" w:cs="宋体"/>
                <w:color w:val="auto"/>
                <w:szCs w:val="21"/>
                <w:highlight w:val="none"/>
              </w:rPr>
            </w:pPr>
            <w:r>
              <w:rPr>
                <w:rFonts w:hint="eastAsia" w:ascii="宋体" w:hAnsi="宋体" w:cs="宋体"/>
                <w:bCs/>
                <w:color w:val="auto"/>
                <w:szCs w:val="21"/>
                <w:highlight w:val="none"/>
              </w:rPr>
              <w:t>/</w:t>
            </w:r>
          </w:p>
        </w:tc>
      </w:tr>
      <w:tr w14:paraId="75AF1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90" w:hRule="atLeast"/>
          <w:jc w:val="center"/>
        </w:trPr>
        <w:tc>
          <w:tcPr>
            <w:tcW w:w="770" w:type="dxa"/>
            <w:vMerge w:val="restart"/>
            <w:vAlign w:val="center"/>
          </w:tcPr>
          <w:p w14:paraId="63391696">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19</w:t>
            </w:r>
          </w:p>
        </w:tc>
        <w:tc>
          <w:tcPr>
            <w:tcW w:w="1825" w:type="dxa"/>
            <w:vAlign w:val="center"/>
          </w:tcPr>
          <w:p w14:paraId="2ACDFC40">
            <w:pPr>
              <w:adjustRightInd w:val="0"/>
              <w:snapToGrid w:val="0"/>
              <w:spacing w:line="320" w:lineRule="exact"/>
              <w:jc w:val="center"/>
              <w:rPr>
                <w:rFonts w:ascii="宋体" w:hAnsi="宋体" w:cs="宋体"/>
                <w:color w:val="auto"/>
                <w:szCs w:val="21"/>
                <w:highlight w:val="none"/>
              </w:rPr>
            </w:pPr>
            <w:r>
              <w:rPr>
                <w:rFonts w:hint="eastAsia" w:ascii="宋体" w:hAnsi="宋体" w:cs="宋体"/>
                <w:color w:val="auto"/>
                <w:szCs w:val="21"/>
                <w:highlight w:val="none"/>
              </w:rPr>
              <w:t>备注一</w:t>
            </w:r>
          </w:p>
        </w:tc>
        <w:tc>
          <w:tcPr>
            <w:tcW w:w="7568" w:type="dxa"/>
            <w:vAlign w:val="center"/>
          </w:tcPr>
          <w:p w14:paraId="1CDD02F1">
            <w:pPr>
              <w:pStyle w:val="46"/>
              <w:adjustRightInd w:val="0"/>
              <w:snapToGrid w:val="0"/>
              <w:spacing w:line="320" w:lineRule="exact"/>
              <w:rPr>
                <w:rFonts w:ascii="宋体" w:hAnsi="宋体" w:cs="宋体"/>
                <w:color w:val="auto"/>
                <w:sz w:val="21"/>
                <w:szCs w:val="21"/>
                <w:highlight w:val="none"/>
              </w:rPr>
            </w:pPr>
            <w:r>
              <w:rPr>
                <w:rFonts w:hint="eastAsia" w:ascii="宋体" w:hAnsi="宋体" w:cs="宋体"/>
                <w:color w:val="auto"/>
                <w:sz w:val="21"/>
                <w:szCs w:val="21"/>
                <w:highlight w:val="none"/>
              </w:rPr>
              <w:t>1、存在以下不良信用记录情形之一的，不得推荐为成交候选供应商：</w:t>
            </w:r>
          </w:p>
          <w:p w14:paraId="5FA590B2">
            <w:pPr>
              <w:pStyle w:val="46"/>
              <w:adjustRightInd w:val="0"/>
              <w:snapToGrid w:val="0"/>
              <w:spacing w:line="320" w:lineRule="exact"/>
              <w:rPr>
                <w:rFonts w:ascii="宋体" w:hAnsi="宋体" w:cs="宋体"/>
                <w:color w:val="auto"/>
                <w:sz w:val="21"/>
                <w:szCs w:val="21"/>
                <w:highlight w:val="none"/>
              </w:rPr>
            </w:pPr>
            <w:r>
              <w:rPr>
                <w:rFonts w:hint="eastAsia" w:ascii="宋体" w:hAnsi="宋体" w:cs="宋体"/>
                <w:color w:val="auto"/>
                <w:sz w:val="21"/>
                <w:szCs w:val="21"/>
                <w:highlight w:val="none"/>
              </w:rPr>
              <w:t>（1）供应商被人民法院列入失信被执行人的；</w:t>
            </w:r>
          </w:p>
          <w:p w14:paraId="24E730D8">
            <w:pPr>
              <w:pStyle w:val="46"/>
              <w:adjustRightInd w:val="0"/>
              <w:snapToGrid w:val="0"/>
              <w:spacing w:line="320" w:lineRule="exact"/>
              <w:rPr>
                <w:rFonts w:ascii="宋体" w:hAnsi="宋体" w:cs="宋体"/>
                <w:color w:val="auto"/>
                <w:sz w:val="21"/>
                <w:szCs w:val="21"/>
                <w:highlight w:val="none"/>
              </w:rPr>
            </w:pPr>
            <w:r>
              <w:rPr>
                <w:rFonts w:hint="eastAsia" w:ascii="宋体" w:hAnsi="宋体" w:cs="宋体"/>
                <w:color w:val="auto"/>
                <w:sz w:val="21"/>
                <w:szCs w:val="21"/>
                <w:highlight w:val="none"/>
              </w:rPr>
              <w:t>（2）供应商或其法定代表人被人民检察院列入行贿犯罪档案的；</w:t>
            </w:r>
          </w:p>
          <w:p w14:paraId="77147783">
            <w:pPr>
              <w:pStyle w:val="46"/>
              <w:adjustRightInd w:val="0"/>
              <w:snapToGrid w:val="0"/>
              <w:spacing w:line="320" w:lineRule="exact"/>
              <w:rPr>
                <w:rFonts w:ascii="宋体" w:hAnsi="宋体" w:cs="宋体"/>
                <w:color w:val="auto"/>
                <w:sz w:val="21"/>
                <w:szCs w:val="21"/>
                <w:highlight w:val="none"/>
              </w:rPr>
            </w:pPr>
            <w:r>
              <w:rPr>
                <w:rFonts w:hint="eastAsia" w:ascii="宋体" w:hAnsi="宋体" w:cs="宋体"/>
                <w:color w:val="auto"/>
                <w:sz w:val="21"/>
                <w:szCs w:val="21"/>
                <w:highlight w:val="none"/>
              </w:rPr>
              <w:t>（3）供应商被工商行政管理部门列入企业经营异常名录的；</w:t>
            </w:r>
          </w:p>
          <w:p w14:paraId="28E62A51">
            <w:pPr>
              <w:pStyle w:val="46"/>
              <w:adjustRightInd w:val="0"/>
              <w:snapToGrid w:val="0"/>
              <w:spacing w:line="320" w:lineRule="exact"/>
              <w:rPr>
                <w:rFonts w:ascii="宋体" w:hAnsi="宋体" w:cs="宋体"/>
                <w:color w:val="auto"/>
                <w:sz w:val="21"/>
                <w:szCs w:val="21"/>
                <w:highlight w:val="none"/>
              </w:rPr>
            </w:pPr>
            <w:r>
              <w:rPr>
                <w:rFonts w:hint="eastAsia" w:ascii="宋体" w:hAnsi="宋体" w:cs="宋体"/>
                <w:color w:val="auto"/>
                <w:sz w:val="21"/>
                <w:szCs w:val="21"/>
                <w:highlight w:val="none"/>
              </w:rPr>
              <w:t>（4）供应商被税务部门列入重大税收违法案件当事人名单的；</w:t>
            </w:r>
          </w:p>
          <w:p w14:paraId="18D73751">
            <w:pPr>
              <w:pStyle w:val="46"/>
              <w:adjustRightInd w:val="0"/>
              <w:snapToGrid w:val="0"/>
              <w:spacing w:line="320" w:lineRule="exact"/>
              <w:rPr>
                <w:rFonts w:ascii="宋体" w:hAnsi="宋体" w:cs="宋体"/>
                <w:color w:val="auto"/>
                <w:spacing w:val="-4"/>
                <w:sz w:val="21"/>
                <w:szCs w:val="21"/>
                <w:highlight w:val="none"/>
              </w:rPr>
            </w:pPr>
            <w:r>
              <w:rPr>
                <w:rFonts w:hint="eastAsia" w:ascii="宋体" w:hAnsi="宋体" w:cs="宋体"/>
                <w:color w:val="auto"/>
                <w:sz w:val="21"/>
                <w:szCs w:val="21"/>
                <w:highlight w:val="none"/>
              </w:rPr>
              <w:t>（5）</w:t>
            </w:r>
            <w:r>
              <w:rPr>
                <w:rFonts w:hint="eastAsia" w:ascii="宋体" w:hAnsi="宋体" w:cs="宋体"/>
                <w:color w:val="auto"/>
                <w:spacing w:val="-4"/>
                <w:sz w:val="21"/>
                <w:szCs w:val="21"/>
                <w:highlight w:val="none"/>
              </w:rPr>
              <w:t>供应商被政府采购监管部门列入政府采购严重违法失信行为记录名单的。</w:t>
            </w:r>
          </w:p>
          <w:p w14:paraId="62E04047">
            <w:pPr>
              <w:pStyle w:val="46"/>
              <w:adjustRightInd w:val="0"/>
              <w:snapToGrid w:val="0"/>
              <w:spacing w:line="320" w:lineRule="exact"/>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rPr>
              <w:t>2、联合体供应商，联合体任何一方存在上述不良信用记录的，视同联合体存在不良信用记录。</w:t>
            </w:r>
          </w:p>
          <w:p w14:paraId="4F990783">
            <w:pPr>
              <w:pStyle w:val="46"/>
              <w:adjustRightInd w:val="0"/>
              <w:snapToGrid w:val="0"/>
              <w:spacing w:line="320" w:lineRule="exact"/>
              <w:rPr>
                <w:rFonts w:ascii="宋体" w:hAnsi="宋体" w:cs="宋体"/>
                <w:color w:val="auto"/>
                <w:sz w:val="21"/>
                <w:szCs w:val="21"/>
                <w:highlight w:val="none"/>
              </w:rPr>
            </w:pPr>
            <w:r>
              <w:rPr>
                <w:rFonts w:hint="eastAsia" w:ascii="宋体" w:hAnsi="宋体" w:cs="宋体"/>
                <w:color w:val="auto"/>
                <w:sz w:val="21"/>
                <w:szCs w:val="21"/>
                <w:highlight w:val="none"/>
              </w:rPr>
              <w:t>3、供应商存在以下不良信用记录情形之一的，不得推荐为成交候选供应商，不得确定为成交供应商（仅以下述渠道查询结果为准，其他网站无效）</w:t>
            </w:r>
          </w:p>
          <w:p w14:paraId="669F0DA9">
            <w:pPr>
              <w:pStyle w:val="46"/>
              <w:adjustRightInd w:val="0"/>
              <w:snapToGrid w:val="0"/>
              <w:spacing w:line="320" w:lineRule="exact"/>
              <w:rPr>
                <w:rFonts w:ascii="宋体" w:hAnsi="宋体" w:cs="宋体"/>
                <w:color w:val="auto"/>
                <w:sz w:val="21"/>
                <w:szCs w:val="21"/>
                <w:highlight w:val="none"/>
              </w:rPr>
            </w:pPr>
            <w:r>
              <w:rPr>
                <w:rFonts w:hint="eastAsia" w:ascii="宋体" w:hAnsi="宋体" w:cs="宋体"/>
                <w:color w:val="auto"/>
                <w:sz w:val="21"/>
                <w:szCs w:val="21"/>
                <w:highlight w:val="none"/>
              </w:rPr>
              <w:t>(1)失信被执行人：信用中国官网（www.creditchina.gov.cn）</w:t>
            </w:r>
          </w:p>
          <w:p w14:paraId="65BFC30B">
            <w:pPr>
              <w:pStyle w:val="46"/>
              <w:adjustRightInd w:val="0"/>
              <w:snapToGrid w:val="0"/>
              <w:spacing w:line="320" w:lineRule="exact"/>
              <w:rPr>
                <w:rFonts w:ascii="宋体" w:hAnsi="宋体" w:cs="宋体"/>
                <w:color w:val="auto"/>
                <w:sz w:val="21"/>
                <w:szCs w:val="21"/>
                <w:highlight w:val="none"/>
              </w:rPr>
            </w:pPr>
            <w:r>
              <w:rPr>
                <w:rFonts w:hint="eastAsia" w:ascii="宋体" w:hAnsi="宋体" w:cs="宋体"/>
                <w:color w:val="auto"/>
                <w:sz w:val="21"/>
                <w:szCs w:val="21"/>
                <w:highlight w:val="none"/>
              </w:rPr>
              <w:t>(2)企业经营异常名录：国家企业信用信息公示系统网（www.gsxt.gov.cn）</w:t>
            </w:r>
          </w:p>
          <w:p w14:paraId="74DA5D45">
            <w:pPr>
              <w:pStyle w:val="46"/>
              <w:adjustRightInd w:val="0"/>
              <w:snapToGrid w:val="0"/>
              <w:spacing w:line="320" w:lineRule="exact"/>
              <w:rPr>
                <w:rFonts w:ascii="宋体" w:hAnsi="宋体" w:cs="宋体"/>
                <w:color w:val="auto"/>
                <w:sz w:val="21"/>
                <w:szCs w:val="21"/>
                <w:highlight w:val="none"/>
              </w:rPr>
            </w:pPr>
            <w:r>
              <w:rPr>
                <w:rFonts w:hint="eastAsia" w:ascii="宋体" w:hAnsi="宋体" w:cs="宋体"/>
                <w:color w:val="auto"/>
                <w:sz w:val="21"/>
                <w:szCs w:val="21"/>
                <w:highlight w:val="none"/>
              </w:rPr>
              <w:t>(3)重大税收违法案件当事人名单：信用中国官网（www.creditchina.gov.cn）</w:t>
            </w:r>
          </w:p>
          <w:p w14:paraId="147ECAE9">
            <w:pPr>
              <w:pStyle w:val="46"/>
              <w:adjustRightInd w:val="0"/>
              <w:snapToGrid w:val="0"/>
              <w:spacing w:line="320" w:lineRule="exact"/>
              <w:rPr>
                <w:rFonts w:ascii="宋体" w:hAnsi="宋体" w:cs="宋体"/>
                <w:color w:val="auto"/>
                <w:sz w:val="21"/>
                <w:szCs w:val="21"/>
                <w:highlight w:val="none"/>
              </w:rPr>
            </w:pPr>
            <w:r>
              <w:rPr>
                <w:rFonts w:hint="eastAsia" w:ascii="宋体" w:hAnsi="宋体" w:cs="宋体"/>
                <w:color w:val="auto"/>
                <w:sz w:val="21"/>
                <w:szCs w:val="21"/>
                <w:highlight w:val="none"/>
              </w:rPr>
              <w:t>(4)政府采购严重违法失信行为记录名单：中国政府采购官网（www.ccgp.gov.cn）</w:t>
            </w:r>
          </w:p>
          <w:p w14:paraId="4628BC12">
            <w:pPr>
              <w:pStyle w:val="46"/>
              <w:adjustRightInd w:val="0"/>
              <w:snapToGrid w:val="0"/>
              <w:spacing w:line="320" w:lineRule="exact"/>
              <w:rPr>
                <w:rFonts w:ascii="宋体" w:hAnsi="宋体" w:cs="宋体"/>
                <w:b/>
                <w:bCs/>
                <w:color w:val="auto"/>
                <w:kern w:val="0"/>
                <w:szCs w:val="21"/>
                <w:highlight w:val="none"/>
                <w:shd w:val="clear" w:color="auto" w:fill="FFFFFF"/>
              </w:rPr>
            </w:pPr>
            <w:r>
              <w:rPr>
                <w:rFonts w:hint="eastAsia" w:ascii="宋体" w:hAnsi="宋体" w:cs="宋体"/>
                <w:color w:val="auto"/>
                <w:sz w:val="21"/>
                <w:szCs w:val="21"/>
                <w:highlight w:val="none"/>
              </w:rPr>
              <w:t>4、询价时，供应商应当查询上述记录后，如实提供无不良信用记录承诺并加盖供应商公章。联合体询价的，所有联合体成员均须加盖公章。</w:t>
            </w:r>
          </w:p>
        </w:tc>
      </w:tr>
      <w:tr w14:paraId="1C12E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4" w:hRule="atLeast"/>
          <w:jc w:val="center"/>
        </w:trPr>
        <w:tc>
          <w:tcPr>
            <w:tcW w:w="770" w:type="dxa"/>
            <w:vMerge w:val="continue"/>
            <w:vAlign w:val="center"/>
          </w:tcPr>
          <w:p w14:paraId="4392D581">
            <w:pPr>
              <w:adjustRightInd w:val="0"/>
              <w:snapToGrid w:val="0"/>
              <w:spacing w:line="360" w:lineRule="exact"/>
              <w:jc w:val="center"/>
              <w:rPr>
                <w:rFonts w:hint="eastAsia" w:ascii="宋体" w:hAnsi="宋体" w:cs="宋体"/>
                <w:color w:val="auto"/>
                <w:szCs w:val="21"/>
                <w:highlight w:val="none"/>
              </w:rPr>
            </w:pPr>
          </w:p>
        </w:tc>
        <w:tc>
          <w:tcPr>
            <w:tcW w:w="1825" w:type="dxa"/>
            <w:vAlign w:val="center"/>
          </w:tcPr>
          <w:p w14:paraId="3AA0238D">
            <w:pPr>
              <w:adjustRightInd w:val="0"/>
              <w:snapToGrid w:val="0"/>
              <w:spacing w:line="320" w:lineRule="exact"/>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备注二</w:t>
            </w:r>
          </w:p>
        </w:tc>
        <w:tc>
          <w:tcPr>
            <w:tcW w:w="7568" w:type="dxa"/>
            <w:vAlign w:val="center"/>
          </w:tcPr>
          <w:p w14:paraId="7B5665DF">
            <w:pPr>
              <w:pStyle w:val="46"/>
              <w:adjustRightInd w:val="0"/>
              <w:snapToGrid w:val="0"/>
              <w:spacing w:line="320" w:lineRule="exact"/>
              <w:rPr>
                <w:rFonts w:hint="eastAsia" w:ascii="宋体" w:hAnsi="宋体" w:cs="宋体"/>
                <w:color w:val="auto"/>
                <w:sz w:val="21"/>
                <w:szCs w:val="21"/>
                <w:highlight w:val="none"/>
              </w:rPr>
            </w:pPr>
            <w:r>
              <w:rPr>
                <w:rFonts w:hint="eastAsia" w:ascii="宋体" w:hAnsi="宋体" w:cs="宋体"/>
                <w:b/>
                <w:bCs/>
                <w:color w:val="auto"/>
                <w:sz w:val="21"/>
                <w:szCs w:val="21"/>
                <w:highlight w:val="none"/>
              </w:rPr>
              <w:t>特别提醒：供应商参与采购，应当诚信守法、公平竞争。如有以提供虚假材料（包括但不限于虚假技术参数响应、虚假业绩、虚假证书、虚假检测报告等）、串通投标、隐瞒失信信息等谋取成交的行为，一经发现，将报监管部门严肃查处。</w:t>
            </w:r>
          </w:p>
        </w:tc>
      </w:tr>
      <w:tr w14:paraId="7A6B6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10163" w:type="dxa"/>
            <w:gridSpan w:val="3"/>
            <w:vAlign w:val="center"/>
          </w:tcPr>
          <w:p w14:paraId="57D861A7">
            <w:pPr>
              <w:keepNext w:val="0"/>
              <w:keepLines w:val="0"/>
              <w:pageBreakBefore w:val="0"/>
              <w:kinsoku/>
              <w:wordWrap/>
              <w:overflowPunct/>
              <w:topLinePunct w:val="0"/>
              <w:autoSpaceDE/>
              <w:autoSpaceDN/>
              <w:bidi w:val="0"/>
              <w:adjustRightInd w:val="0"/>
              <w:snapToGrid w:val="0"/>
              <w:spacing w:line="240" w:lineRule="auto"/>
              <w:jc w:val="left"/>
              <w:textAlignment w:val="auto"/>
              <w:rPr>
                <w:rFonts w:hint="eastAsia"/>
                <w:color w:val="auto"/>
                <w:highlight w:val="none"/>
              </w:rPr>
            </w:pPr>
            <w:r>
              <w:rPr>
                <w:rFonts w:hint="eastAsia"/>
                <w:color w:val="auto"/>
                <w:highlight w:val="none"/>
              </w:rPr>
              <w:t>备注：</w:t>
            </w:r>
          </w:p>
          <w:p w14:paraId="6AFB570B">
            <w:pPr>
              <w:pStyle w:val="40"/>
              <w:keepNext w:val="0"/>
              <w:keepLines w:val="0"/>
              <w:pageBreakBefore w:val="0"/>
              <w:kinsoku/>
              <w:wordWrap/>
              <w:overflowPunct/>
              <w:topLinePunct w:val="0"/>
              <w:autoSpaceDE/>
              <w:autoSpaceDN/>
              <w:bidi w:val="0"/>
              <w:spacing w:beforeLines="0" w:after="0" w:line="240" w:lineRule="auto"/>
              <w:ind w:firstLine="0" w:firstLineChars="0"/>
              <w:textAlignment w:val="auto"/>
              <w:rPr>
                <w:rFonts w:hint="eastAsia" w:ascii="Times New Roman" w:hAnsi="Times New Roman" w:eastAsia="宋体" w:cs="Times New Roman"/>
                <w:color w:val="auto"/>
                <w:kern w:val="2"/>
                <w:sz w:val="21"/>
                <w:highlight w:val="none"/>
                <w:lang w:val="en-US" w:eastAsia="zh-CN" w:bidi="ar-SA"/>
              </w:rPr>
            </w:pPr>
            <w:r>
              <w:rPr>
                <w:rFonts w:hint="eastAsia" w:ascii="Times New Roman" w:hAnsi="Times New Roman" w:eastAsia="宋体" w:cs="Times New Roman"/>
                <w:color w:val="auto"/>
                <w:kern w:val="2"/>
                <w:sz w:val="21"/>
                <w:highlight w:val="none"/>
                <w:lang w:val="en-US" w:eastAsia="zh-CN" w:bidi="ar-SA"/>
              </w:rPr>
              <w:t>1</w:t>
            </w:r>
            <w:r>
              <w:rPr>
                <w:rFonts w:hint="eastAsia" w:cs="Times New Roman"/>
                <w:color w:val="auto"/>
                <w:kern w:val="2"/>
                <w:sz w:val="21"/>
                <w:highlight w:val="none"/>
                <w:lang w:val="en-US" w:eastAsia="zh-CN" w:bidi="ar-SA"/>
              </w:rPr>
              <w:t>、</w:t>
            </w:r>
            <w:r>
              <w:rPr>
                <w:rFonts w:hint="eastAsia" w:ascii="Times New Roman" w:hAnsi="Times New Roman" w:eastAsia="宋体" w:cs="Times New Roman"/>
                <w:color w:val="auto"/>
                <w:kern w:val="2"/>
                <w:sz w:val="21"/>
                <w:highlight w:val="none"/>
                <w:lang w:val="en-US" w:eastAsia="zh-CN" w:bidi="ar-SA"/>
              </w:rPr>
              <w:t>采购代理服务费：根据国家发展改革委《关于进一步放开建设项目专业服务价格的通知》（发改价格〔2015〕299号）文件精神，代理服务费收费标准参照发改价格【2011】534号文件执行，招标代理服务费由中标人（成交人）支付。本项目代理服务费按3000元收取。</w:t>
            </w:r>
          </w:p>
          <w:p w14:paraId="65D538CB">
            <w:pPr>
              <w:pStyle w:val="40"/>
              <w:keepNext w:val="0"/>
              <w:keepLines w:val="0"/>
              <w:pageBreakBefore w:val="0"/>
              <w:kinsoku/>
              <w:wordWrap/>
              <w:overflowPunct/>
              <w:topLinePunct w:val="0"/>
              <w:autoSpaceDE/>
              <w:autoSpaceDN/>
              <w:bidi w:val="0"/>
              <w:spacing w:beforeLines="0" w:after="0" w:line="240" w:lineRule="auto"/>
              <w:ind w:firstLine="0" w:firstLineChars="0"/>
              <w:textAlignment w:val="auto"/>
              <w:rPr>
                <w:rFonts w:hint="eastAsia" w:ascii="Times New Roman" w:hAnsi="Times New Roman" w:eastAsia="宋体" w:cs="Times New Roman"/>
                <w:color w:val="auto"/>
                <w:kern w:val="2"/>
                <w:sz w:val="21"/>
                <w:highlight w:val="none"/>
                <w:lang w:val="en-US" w:eastAsia="zh-CN" w:bidi="ar-SA"/>
              </w:rPr>
            </w:pPr>
            <w:r>
              <w:rPr>
                <w:rFonts w:hint="eastAsia" w:ascii="Times New Roman" w:hAnsi="Times New Roman" w:eastAsia="宋体" w:cs="Times New Roman"/>
                <w:color w:val="auto"/>
                <w:kern w:val="2"/>
                <w:sz w:val="21"/>
                <w:highlight w:val="none"/>
                <w:lang w:val="en-US" w:eastAsia="zh-CN" w:bidi="ar-SA"/>
              </w:rPr>
              <w:t>费用缴纳账户：</w:t>
            </w:r>
          </w:p>
          <w:p w14:paraId="51306A19">
            <w:pPr>
              <w:pStyle w:val="40"/>
              <w:keepNext w:val="0"/>
              <w:keepLines w:val="0"/>
              <w:pageBreakBefore w:val="0"/>
              <w:kinsoku/>
              <w:wordWrap/>
              <w:overflowPunct/>
              <w:topLinePunct w:val="0"/>
              <w:autoSpaceDE/>
              <w:autoSpaceDN/>
              <w:bidi w:val="0"/>
              <w:spacing w:beforeLines="0" w:after="0" w:line="240" w:lineRule="auto"/>
              <w:ind w:firstLine="0" w:firstLineChars="0"/>
              <w:textAlignment w:val="auto"/>
              <w:rPr>
                <w:rFonts w:hint="eastAsia" w:ascii="Times New Roman" w:hAnsi="Times New Roman" w:eastAsia="宋体" w:cs="Times New Roman"/>
                <w:color w:val="auto"/>
                <w:kern w:val="2"/>
                <w:sz w:val="21"/>
                <w:highlight w:val="none"/>
                <w:lang w:val="en-US" w:eastAsia="zh-CN" w:bidi="ar-SA"/>
              </w:rPr>
            </w:pPr>
            <w:r>
              <w:rPr>
                <w:rFonts w:hint="eastAsia" w:ascii="Times New Roman" w:hAnsi="Times New Roman" w:eastAsia="宋体" w:cs="Times New Roman"/>
                <w:color w:val="auto"/>
                <w:kern w:val="2"/>
                <w:sz w:val="21"/>
                <w:highlight w:val="none"/>
                <w:lang w:val="en-US" w:eastAsia="zh-CN" w:bidi="ar-SA"/>
              </w:rPr>
              <w:t>户名：安徽大别山工程咨询有限公司</w:t>
            </w:r>
          </w:p>
          <w:p w14:paraId="7B71FEC2">
            <w:pPr>
              <w:pStyle w:val="40"/>
              <w:keepNext w:val="0"/>
              <w:keepLines w:val="0"/>
              <w:pageBreakBefore w:val="0"/>
              <w:kinsoku/>
              <w:wordWrap/>
              <w:overflowPunct/>
              <w:topLinePunct w:val="0"/>
              <w:autoSpaceDE/>
              <w:autoSpaceDN/>
              <w:bidi w:val="0"/>
              <w:spacing w:beforeLines="0" w:after="0" w:line="240" w:lineRule="auto"/>
              <w:ind w:firstLine="0" w:firstLineChars="0"/>
              <w:textAlignment w:val="auto"/>
              <w:rPr>
                <w:rFonts w:hint="eastAsia" w:ascii="Times New Roman" w:hAnsi="Times New Roman" w:eastAsia="宋体" w:cs="Times New Roman"/>
                <w:color w:val="auto"/>
                <w:kern w:val="2"/>
                <w:sz w:val="21"/>
                <w:highlight w:val="none"/>
                <w:lang w:val="en-US" w:eastAsia="zh-CN" w:bidi="ar-SA"/>
              </w:rPr>
            </w:pPr>
            <w:r>
              <w:rPr>
                <w:rFonts w:hint="eastAsia" w:ascii="Times New Roman" w:hAnsi="Times New Roman" w:eastAsia="宋体" w:cs="Times New Roman"/>
                <w:color w:val="auto"/>
                <w:kern w:val="2"/>
                <w:sz w:val="21"/>
                <w:highlight w:val="none"/>
                <w:lang w:val="en-US" w:eastAsia="zh-CN" w:bidi="ar-SA"/>
              </w:rPr>
              <w:t>开户行：安徽霍山农村商业银行股份有限公司营业部</w:t>
            </w:r>
          </w:p>
          <w:p w14:paraId="033EA9F4">
            <w:pPr>
              <w:pStyle w:val="40"/>
              <w:keepNext w:val="0"/>
              <w:keepLines w:val="0"/>
              <w:pageBreakBefore w:val="0"/>
              <w:kinsoku/>
              <w:wordWrap/>
              <w:overflowPunct/>
              <w:topLinePunct w:val="0"/>
              <w:autoSpaceDE/>
              <w:autoSpaceDN/>
              <w:bidi w:val="0"/>
              <w:spacing w:beforeLines="0" w:after="0" w:line="240" w:lineRule="auto"/>
              <w:ind w:firstLine="0" w:firstLineChars="0"/>
              <w:textAlignment w:val="auto"/>
              <w:rPr>
                <w:color w:val="auto"/>
                <w:sz w:val="21"/>
                <w:szCs w:val="21"/>
                <w:highlight w:val="none"/>
              </w:rPr>
            </w:pPr>
            <w:r>
              <w:rPr>
                <w:rFonts w:hint="eastAsia" w:ascii="Times New Roman" w:hAnsi="Times New Roman" w:eastAsia="宋体" w:cs="Times New Roman"/>
                <w:color w:val="auto"/>
                <w:kern w:val="2"/>
                <w:sz w:val="21"/>
                <w:highlight w:val="none"/>
                <w:lang w:val="en-US" w:eastAsia="zh-CN" w:bidi="ar-SA"/>
              </w:rPr>
              <w:t>账号：20010048352066600000012</w:t>
            </w:r>
          </w:p>
          <w:p w14:paraId="5B181978">
            <w:pPr>
              <w:keepNext w:val="0"/>
              <w:keepLines w:val="0"/>
              <w:pageBreakBefore w:val="0"/>
              <w:numPr>
                <w:ilvl w:val="0"/>
                <w:numId w:val="0"/>
              </w:numPr>
              <w:kinsoku/>
              <w:wordWrap/>
              <w:overflowPunct/>
              <w:topLinePunct w:val="0"/>
              <w:autoSpaceDE/>
              <w:autoSpaceDN/>
              <w:bidi w:val="0"/>
              <w:adjustRightInd w:val="0"/>
              <w:snapToGrid w:val="0"/>
              <w:spacing w:line="240" w:lineRule="auto"/>
              <w:jc w:val="left"/>
              <w:textAlignment w:val="auto"/>
              <w:rPr>
                <w:color w:val="auto"/>
                <w:highlight w:val="none"/>
              </w:rPr>
            </w:pPr>
            <w:r>
              <w:rPr>
                <w:rFonts w:hint="eastAsia" w:cs="Times New Roman"/>
                <w:color w:val="auto"/>
                <w:kern w:val="2"/>
                <w:sz w:val="21"/>
                <w:highlight w:val="none"/>
                <w:lang w:val="en-US" w:eastAsia="zh-CN" w:bidi="ar-SA"/>
              </w:rPr>
              <w:t>3</w:t>
            </w:r>
            <w:r>
              <w:rPr>
                <w:rFonts w:ascii="Times New Roman" w:hAnsi="Times New Roman" w:eastAsia="宋体" w:cs="Times New Roman"/>
                <w:color w:val="auto"/>
                <w:kern w:val="2"/>
                <w:sz w:val="21"/>
                <w:highlight w:val="none"/>
                <w:lang w:val="en-US" w:eastAsia="zh-CN" w:bidi="ar-SA"/>
              </w:rPr>
              <w:t>、</w:t>
            </w:r>
            <w:r>
              <w:rPr>
                <w:rFonts w:hint="eastAsia"/>
                <w:color w:val="auto"/>
                <w:highlight w:val="none"/>
              </w:rPr>
              <w:t>投标人在响应文件递交截止时间内收到的响应文件不足</w:t>
            </w:r>
            <w:r>
              <w:rPr>
                <w:rFonts w:hint="eastAsia"/>
                <w:color w:val="auto"/>
                <w:highlight w:val="none"/>
                <w:lang w:val="en-US" w:eastAsia="zh-CN"/>
              </w:rPr>
              <w:t>二</w:t>
            </w:r>
            <w:r>
              <w:rPr>
                <w:rFonts w:hint="eastAsia"/>
                <w:color w:val="auto"/>
                <w:highlight w:val="none"/>
              </w:rPr>
              <w:t>家的，或评审过程中造成流标现象的，其响应文件也不予退还给投标人。</w:t>
            </w:r>
          </w:p>
        </w:tc>
      </w:tr>
    </w:tbl>
    <w:p w14:paraId="6F688AD3">
      <w:pPr>
        <w:pStyle w:val="3"/>
        <w:numPr>
          <w:ilvl w:val="0"/>
          <w:numId w:val="1"/>
        </w:numPr>
        <w:snapToGrid w:val="0"/>
        <w:spacing w:before="100" w:after="100" w:line="360" w:lineRule="exact"/>
        <w:jc w:val="center"/>
        <w:rPr>
          <w:rFonts w:ascii="宋体" w:hAnsi="宋体" w:eastAsia="宋体" w:cs="宋体"/>
          <w:bCs/>
          <w:color w:val="auto"/>
          <w:sz w:val="28"/>
          <w:szCs w:val="28"/>
          <w:highlight w:val="none"/>
        </w:rPr>
      </w:pPr>
      <w:bookmarkStart w:id="8" w:name="_Toc16823"/>
      <w:bookmarkStart w:id="9" w:name="_Toc438107743"/>
      <w:bookmarkStart w:id="10" w:name="_Toc363199267"/>
      <w:bookmarkStart w:id="11" w:name="_Toc216158627"/>
      <w:r>
        <w:rPr>
          <w:rFonts w:hint="eastAsia" w:ascii="宋体" w:hAnsi="宋体" w:eastAsia="宋体" w:cs="宋体"/>
          <w:bCs/>
          <w:color w:val="auto"/>
          <w:sz w:val="28"/>
          <w:szCs w:val="28"/>
          <w:highlight w:val="none"/>
        </w:rPr>
        <w:t>供应商资格</w:t>
      </w:r>
      <w:bookmarkEnd w:id="8"/>
    </w:p>
    <w:p w14:paraId="5D773B66">
      <w:pPr>
        <w:adjustRightInd w:val="0"/>
        <w:snapToGrid w:val="0"/>
        <w:spacing w:line="440" w:lineRule="exact"/>
        <w:jc w:val="center"/>
        <w:rPr>
          <w:rFonts w:hint="eastAsia" w:ascii="宋体" w:hAnsi="宋体" w:eastAsia="宋体" w:cs="宋体"/>
          <w:b/>
          <w:color w:val="auto"/>
          <w:kern w:val="10"/>
          <w:sz w:val="24"/>
          <w:szCs w:val="24"/>
          <w:highlight w:val="none"/>
        </w:rPr>
      </w:pPr>
      <w:r>
        <w:rPr>
          <w:rFonts w:hint="eastAsia" w:ascii="宋体" w:hAnsi="宋体" w:eastAsia="宋体" w:cs="宋体"/>
          <w:b/>
          <w:color w:val="auto"/>
          <w:kern w:val="10"/>
          <w:sz w:val="24"/>
          <w:szCs w:val="24"/>
          <w:highlight w:val="none"/>
        </w:rPr>
        <w:t>评审办法前附表一（资格审查指标表）</w:t>
      </w:r>
    </w:p>
    <w:tbl>
      <w:tblPr>
        <w:tblStyle w:val="23"/>
        <w:tblW w:w="9738" w:type="dxa"/>
        <w:jc w:val="center"/>
        <w:tblLayout w:type="fixed"/>
        <w:tblCellMar>
          <w:top w:w="0" w:type="dxa"/>
          <w:left w:w="108" w:type="dxa"/>
          <w:bottom w:w="0" w:type="dxa"/>
          <w:right w:w="108" w:type="dxa"/>
        </w:tblCellMar>
      </w:tblPr>
      <w:tblGrid>
        <w:gridCol w:w="771"/>
        <w:gridCol w:w="2373"/>
        <w:gridCol w:w="6594"/>
      </w:tblGrid>
      <w:tr w14:paraId="78FCA17A">
        <w:tblPrEx>
          <w:tblCellMar>
            <w:top w:w="0" w:type="dxa"/>
            <w:left w:w="108" w:type="dxa"/>
            <w:bottom w:w="0" w:type="dxa"/>
            <w:right w:w="108" w:type="dxa"/>
          </w:tblCellMar>
        </w:tblPrEx>
        <w:trPr>
          <w:trHeight w:val="595" w:hRule="atLeast"/>
          <w:jc w:val="center"/>
        </w:trPr>
        <w:tc>
          <w:tcPr>
            <w:tcW w:w="771" w:type="dxa"/>
            <w:tcBorders>
              <w:top w:val="single" w:color="auto" w:sz="4" w:space="0"/>
              <w:left w:val="single" w:color="auto" w:sz="4" w:space="0"/>
              <w:bottom w:val="single" w:color="auto" w:sz="4" w:space="0"/>
              <w:right w:val="single" w:color="auto" w:sz="4" w:space="0"/>
            </w:tcBorders>
            <w:noWrap w:val="0"/>
            <w:vAlign w:val="center"/>
          </w:tcPr>
          <w:p w14:paraId="744A7C4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b/>
                <w:color w:val="auto"/>
                <w:szCs w:val="21"/>
                <w:highlight w:val="none"/>
              </w:rPr>
            </w:pPr>
            <w:r>
              <w:rPr>
                <w:rFonts w:hint="eastAsia" w:ascii="宋体" w:hAnsi="宋体"/>
                <w:b/>
                <w:color w:val="auto"/>
                <w:szCs w:val="21"/>
                <w:highlight w:val="none"/>
              </w:rPr>
              <w:t>序号</w:t>
            </w:r>
          </w:p>
        </w:tc>
        <w:tc>
          <w:tcPr>
            <w:tcW w:w="2373" w:type="dxa"/>
            <w:tcBorders>
              <w:top w:val="single" w:color="auto" w:sz="4" w:space="0"/>
              <w:left w:val="single" w:color="auto" w:sz="4" w:space="0"/>
              <w:bottom w:val="single" w:color="auto" w:sz="4" w:space="0"/>
              <w:right w:val="single" w:color="auto" w:sz="4" w:space="0"/>
            </w:tcBorders>
            <w:noWrap w:val="0"/>
            <w:vAlign w:val="center"/>
          </w:tcPr>
          <w:p w14:paraId="0410267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b/>
                <w:color w:val="auto"/>
                <w:szCs w:val="21"/>
                <w:highlight w:val="none"/>
              </w:rPr>
            </w:pPr>
            <w:r>
              <w:rPr>
                <w:rFonts w:hint="eastAsia" w:ascii="宋体" w:hAnsi="宋体"/>
                <w:b/>
                <w:color w:val="auto"/>
                <w:szCs w:val="21"/>
                <w:highlight w:val="none"/>
              </w:rPr>
              <w:t>评审因素</w:t>
            </w:r>
          </w:p>
        </w:tc>
        <w:tc>
          <w:tcPr>
            <w:tcW w:w="6594" w:type="dxa"/>
            <w:tcBorders>
              <w:top w:val="single" w:color="auto" w:sz="4" w:space="0"/>
              <w:left w:val="single" w:color="auto" w:sz="4" w:space="0"/>
              <w:bottom w:val="single" w:color="auto" w:sz="4" w:space="0"/>
              <w:right w:val="single" w:color="auto" w:sz="4" w:space="0"/>
            </w:tcBorders>
            <w:noWrap w:val="0"/>
            <w:vAlign w:val="center"/>
          </w:tcPr>
          <w:p w14:paraId="7081EC3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b/>
                <w:color w:val="auto"/>
                <w:szCs w:val="21"/>
                <w:highlight w:val="none"/>
              </w:rPr>
            </w:pPr>
            <w:r>
              <w:rPr>
                <w:rFonts w:hint="eastAsia" w:ascii="宋体" w:hAnsi="宋体"/>
                <w:b/>
                <w:color w:val="auto"/>
                <w:szCs w:val="21"/>
                <w:highlight w:val="none"/>
              </w:rPr>
              <w:t>资格评审标准</w:t>
            </w:r>
          </w:p>
        </w:tc>
      </w:tr>
      <w:tr w14:paraId="0139694E">
        <w:tblPrEx>
          <w:tblCellMar>
            <w:top w:w="0" w:type="dxa"/>
            <w:left w:w="108" w:type="dxa"/>
            <w:bottom w:w="0" w:type="dxa"/>
            <w:right w:w="108" w:type="dxa"/>
          </w:tblCellMar>
        </w:tblPrEx>
        <w:trPr>
          <w:trHeight w:val="1300" w:hRule="atLeast"/>
          <w:jc w:val="center"/>
        </w:trPr>
        <w:tc>
          <w:tcPr>
            <w:tcW w:w="771" w:type="dxa"/>
            <w:tcBorders>
              <w:top w:val="single" w:color="auto" w:sz="4" w:space="0"/>
              <w:left w:val="single" w:color="auto" w:sz="4" w:space="0"/>
              <w:bottom w:val="single" w:color="auto" w:sz="4" w:space="0"/>
              <w:right w:val="single" w:color="auto" w:sz="4" w:space="0"/>
            </w:tcBorders>
            <w:noWrap w:val="0"/>
            <w:vAlign w:val="center"/>
          </w:tcPr>
          <w:p w14:paraId="03EC5E14">
            <w:pPr>
              <w:adjustRightInd w:val="0"/>
              <w:snapToGrid w:val="0"/>
              <w:spacing w:line="320" w:lineRule="exact"/>
              <w:jc w:val="center"/>
              <w:rPr>
                <w:rFonts w:hint="eastAsia" w:ascii="宋体" w:hAnsi="宋体"/>
                <w:color w:val="auto"/>
                <w:szCs w:val="21"/>
                <w:highlight w:val="none"/>
              </w:rPr>
            </w:pPr>
            <w:r>
              <w:rPr>
                <w:rFonts w:hint="eastAsia" w:ascii="宋体" w:hAnsi="宋体"/>
                <w:color w:val="auto"/>
                <w:szCs w:val="21"/>
                <w:highlight w:val="none"/>
              </w:rPr>
              <w:t>1</w:t>
            </w:r>
          </w:p>
        </w:tc>
        <w:tc>
          <w:tcPr>
            <w:tcW w:w="2373" w:type="dxa"/>
            <w:tcBorders>
              <w:top w:val="single" w:color="auto" w:sz="4" w:space="0"/>
              <w:left w:val="single" w:color="auto" w:sz="4" w:space="0"/>
              <w:bottom w:val="single" w:color="auto" w:sz="4" w:space="0"/>
              <w:right w:val="single" w:color="auto" w:sz="4" w:space="0"/>
            </w:tcBorders>
            <w:noWrap w:val="0"/>
            <w:vAlign w:val="center"/>
          </w:tcPr>
          <w:p w14:paraId="26A6EE66">
            <w:pPr>
              <w:adjustRightInd w:val="0"/>
              <w:snapToGrid w:val="0"/>
              <w:spacing w:line="260" w:lineRule="exact"/>
              <w:jc w:val="center"/>
              <w:rPr>
                <w:rFonts w:hint="eastAsia" w:ascii="宋体" w:hAnsi="宋体" w:cs="宋体"/>
                <w:color w:val="auto"/>
                <w:szCs w:val="21"/>
                <w:highlight w:val="none"/>
              </w:rPr>
            </w:pPr>
            <w:r>
              <w:rPr>
                <w:rFonts w:hint="eastAsia" w:ascii="宋体" w:hAnsi="宋体" w:cs="宋体"/>
                <w:color w:val="auto"/>
                <w:szCs w:val="21"/>
                <w:highlight w:val="none"/>
              </w:rPr>
              <w:t>法人授权委托书</w:t>
            </w:r>
          </w:p>
          <w:p w14:paraId="42C118F0">
            <w:pPr>
              <w:adjustRightInd w:val="0"/>
              <w:snapToGrid w:val="0"/>
              <w:spacing w:line="260" w:lineRule="exact"/>
              <w:jc w:val="center"/>
              <w:rPr>
                <w:rFonts w:hint="eastAsia" w:ascii="宋体" w:hAnsi="宋体"/>
                <w:color w:val="auto"/>
                <w:szCs w:val="21"/>
                <w:highlight w:val="none"/>
              </w:rPr>
            </w:pPr>
            <w:r>
              <w:rPr>
                <w:rFonts w:hint="eastAsia" w:ascii="宋体" w:hAnsi="宋体" w:cs="宋体"/>
                <w:color w:val="auto"/>
                <w:szCs w:val="21"/>
                <w:highlight w:val="none"/>
              </w:rPr>
              <w:t>及代理人身份证</w:t>
            </w:r>
          </w:p>
        </w:tc>
        <w:tc>
          <w:tcPr>
            <w:tcW w:w="6594" w:type="dxa"/>
            <w:tcBorders>
              <w:top w:val="single" w:color="auto" w:sz="4" w:space="0"/>
              <w:left w:val="single" w:color="auto" w:sz="4" w:space="0"/>
              <w:bottom w:val="single" w:color="auto" w:sz="4" w:space="0"/>
              <w:right w:val="single" w:color="auto" w:sz="4" w:space="0"/>
            </w:tcBorders>
            <w:noWrap w:val="0"/>
            <w:vAlign w:val="center"/>
          </w:tcPr>
          <w:p w14:paraId="354F943B">
            <w:pPr>
              <w:widowControl/>
              <w:spacing w:line="300" w:lineRule="exact"/>
              <w:jc w:val="left"/>
              <w:rPr>
                <w:rFonts w:hint="eastAsia" w:ascii="宋体" w:hAnsi="宋体"/>
                <w:color w:val="auto"/>
                <w:szCs w:val="21"/>
                <w:highlight w:val="none"/>
              </w:rPr>
            </w:pPr>
            <w:r>
              <w:rPr>
                <w:rFonts w:hint="eastAsia" w:ascii="宋体" w:hAnsi="宋体" w:cs="宋体"/>
                <w:color w:val="auto"/>
                <w:spacing w:val="-4"/>
                <w:szCs w:val="21"/>
                <w:highlight w:val="none"/>
              </w:rPr>
              <w:t>若法人代表本人参加开标会则只需查验身份证；若代理人参加开标</w:t>
            </w:r>
            <w:r>
              <w:rPr>
                <w:rFonts w:hint="eastAsia" w:ascii="宋体" w:hAnsi="宋体" w:cs="宋体"/>
                <w:color w:val="auto"/>
                <w:spacing w:val="-2"/>
                <w:szCs w:val="21"/>
                <w:highlight w:val="none"/>
              </w:rPr>
              <w:t>会则需查验法人授权委托书、代理人居民身份证</w:t>
            </w:r>
            <w:r>
              <w:rPr>
                <w:rFonts w:hint="eastAsia" w:ascii="宋体" w:hAnsi="宋体" w:cs="宋体"/>
                <w:b/>
                <w:bCs/>
                <w:color w:val="auto"/>
                <w:spacing w:val="-2"/>
                <w:szCs w:val="21"/>
                <w:highlight w:val="none"/>
              </w:rPr>
              <w:t>（响应文件中需提供加盖投标人公章的复印件</w:t>
            </w:r>
            <w:r>
              <w:rPr>
                <w:rFonts w:hint="eastAsia" w:ascii="宋体" w:hAnsi="宋体" w:cs="宋体"/>
                <w:b/>
                <w:bCs/>
                <w:color w:val="auto"/>
                <w:spacing w:val="-4"/>
                <w:szCs w:val="21"/>
                <w:highlight w:val="none"/>
              </w:rPr>
              <w:t>，评标现场查验原件）</w:t>
            </w:r>
            <w:r>
              <w:rPr>
                <w:rFonts w:hint="eastAsia" w:ascii="宋体" w:hAnsi="宋体" w:cs="宋体"/>
                <w:color w:val="auto"/>
                <w:spacing w:val="-4"/>
                <w:szCs w:val="21"/>
                <w:highlight w:val="none"/>
              </w:rPr>
              <w:t>。</w:t>
            </w:r>
          </w:p>
        </w:tc>
      </w:tr>
      <w:tr w14:paraId="3691DF50">
        <w:tblPrEx>
          <w:tblCellMar>
            <w:top w:w="0" w:type="dxa"/>
            <w:left w:w="108" w:type="dxa"/>
            <w:bottom w:w="0" w:type="dxa"/>
            <w:right w:w="108" w:type="dxa"/>
          </w:tblCellMar>
        </w:tblPrEx>
        <w:trPr>
          <w:trHeight w:val="851" w:hRule="atLeast"/>
          <w:jc w:val="center"/>
        </w:trPr>
        <w:tc>
          <w:tcPr>
            <w:tcW w:w="771" w:type="dxa"/>
            <w:tcBorders>
              <w:top w:val="single" w:color="auto" w:sz="4" w:space="0"/>
              <w:left w:val="single" w:color="auto" w:sz="4" w:space="0"/>
              <w:bottom w:val="single" w:color="auto" w:sz="4" w:space="0"/>
              <w:right w:val="single" w:color="auto" w:sz="4" w:space="0"/>
            </w:tcBorders>
            <w:noWrap w:val="0"/>
            <w:vAlign w:val="center"/>
          </w:tcPr>
          <w:p w14:paraId="5E9979A6">
            <w:pPr>
              <w:adjustRightInd w:val="0"/>
              <w:snapToGrid w:val="0"/>
              <w:spacing w:line="320" w:lineRule="exact"/>
              <w:jc w:val="center"/>
              <w:rPr>
                <w:rFonts w:hint="eastAsia" w:ascii="宋体" w:hAnsi="宋体"/>
                <w:color w:val="auto"/>
                <w:szCs w:val="21"/>
                <w:highlight w:val="none"/>
              </w:rPr>
            </w:pPr>
            <w:r>
              <w:rPr>
                <w:rFonts w:hint="eastAsia" w:ascii="宋体" w:hAnsi="宋体"/>
                <w:color w:val="auto"/>
                <w:szCs w:val="21"/>
                <w:highlight w:val="none"/>
              </w:rPr>
              <w:t>2</w:t>
            </w:r>
          </w:p>
        </w:tc>
        <w:tc>
          <w:tcPr>
            <w:tcW w:w="2373" w:type="dxa"/>
            <w:tcBorders>
              <w:top w:val="single" w:color="auto" w:sz="4" w:space="0"/>
              <w:left w:val="single" w:color="auto" w:sz="4" w:space="0"/>
              <w:bottom w:val="single" w:color="auto" w:sz="4" w:space="0"/>
              <w:right w:val="single" w:color="auto" w:sz="4" w:space="0"/>
            </w:tcBorders>
            <w:noWrap w:val="0"/>
            <w:vAlign w:val="center"/>
          </w:tcPr>
          <w:p w14:paraId="5735D1DD">
            <w:pPr>
              <w:widowControl/>
              <w:spacing w:line="300" w:lineRule="exact"/>
              <w:jc w:val="center"/>
              <w:rPr>
                <w:rFonts w:hint="eastAsia" w:ascii="宋体" w:hAnsi="宋体" w:cs="宋体"/>
                <w:color w:val="auto"/>
                <w:spacing w:val="-2"/>
                <w:szCs w:val="21"/>
                <w:highlight w:val="none"/>
              </w:rPr>
            </w:pPr>
            <w:r>
              <w:rPr>
                <w:rFonts w:hint="eastAsia" w:ascii="宋体" w:hAnsi="宋体" w:cs="宋体"/>
                <w:color w:val="auto"/>
                <w:spacing w:val="-2"/>
                <w:szCs w:val="21"/>
                <w:highlight w:val="none"/>
              </w:rPr>
              <w:t>供应商须具有有效</w:t>
            </w:r>
          </w:p>
          <w:p w14:paraId="132EA8BB">
            <w:pPr>
              <w:widowControl/>
              <w:spacing w:line="300" w:lineRule="exact"/>
              <w:jc w:val="center"/>
              <w:rPr>
                <w:rFonts w:hint="eastAsia" w:ascii="宋体" w:hAnsi="宋体"/>
                <w:color w:val="auto"/>
                <w:szCs w:val="21"/>
                <w:highlight w:val="none"/>
              </w:rPr>
            </w:pPr>
            <w:r>
              <w:rPr>
                <w:rFonts w:hint="eastAsia" w:ascii="宋体" w:hAnsi="宋体" w:cs="宋体"/>
                <w:color w:val="auto"/>
                <w:spacing w:val="-2"/>
                <w:szCs w:val="21"/>
                <w:highlight w:val="none"/>
              </w:rPr>
              <w:t>的营业执照</w:t>
            </w:r>
          </w:p>
        </w:tc>
        <w:tc>
          <w:tcPr>
            <w:tcW w:w="6594" w:type="dxa"/>
            <w:tcBorders>
              <w:top w:val="single" w:color="auto" w:sz="4" w:space="0"/>
              <w:left w:val="single" w:color="auto" w:sz="4" w:space="0"/>
              <w:bottom w:val="single" w:color="auto" w:sz="4" w:space="0"/>
              <w:right w:val="single" w:color="auto" w:sz="4" w:space="0"/>
            </w:tcBorders>
            <w:noWrap w:val="0"/>
            <w:vAlign w:val="center"/>
          </w:tcPr>
          <w:p w14:paraId="0BCECBE4">
            <w:pPr>
              <w:widowControl/>
              <w:spacing w:line="300" w:lineRule="exact"/>
              <w:jc w:val="left"/>
              <w:rPr>
                <w:rFonts w:hint="eastAsia" w:ascii="宋体" w:hAnsi="宋体"/>
                <w:color w:val="auto"/>
                <w:szCs w:val="21"/>
                <w:highlight w:val="none"/>
              </w:rPr>
            </w:pPr>
            <w:r>
              <w:rPr>
                <w:rFonts w:hint="eastAsia" w:ascii="宋体" w:hAnsi="宋体" w:cs="宋体"/>
                <w:color w:val="auto"/>
                <w:spacing w:val="-2"/>
                <w:szCs w:val="21"/>
                <w:highlight w:val="none"/>
              </w:rPr>
              <w:t>营业执照正本或副本（</w:t>
            </w:r>
            <w:r>
              <w:rPr>
                <w:rFonts w:hint="eastAsia" w:ascii="宋体" w:hAnsi="宋体" w:cs="宋体"/>
                <w:b/>
                <w:bCs/>
                <w:color w:val="auto"/>
                <w:spacing w:val="-2"/>
                <w:szCs w:val="21"/>
                <w:highlight w:val="none"/>
              </w:rPr>
              <w:t>响应文件中需提供加盖投标人公章的复印件</w:t>
            </w:r>
            <w:r>
              <w:rPr>
                <w:rFonts w:hint="eastAsia" w:ascii="宋体" w:hAnsi="宋体" w:cs="宋体"/>
                <w:color w:val="auto"/>
                <w:spacing w:val="-2"/>
                <w:szCs w:val="21"/>
                <w:highlight w:val="none"/>
              </w:rPr>
              <w:t>）。</w:t>
            </w:r>
          </w:p>
        </w:tc>
      </w:tr>
      <w:tr w14:paraId="1EE6F0F5">
        <w:tblPrEx>
          <w:tblCellMar>
            <w:top w:w="0" w:type="dxa"/>
            <w:left w:w="108" w:type="dxa"/>
            <w:bottom w:w="0" w:type="dxa"/>
            <w:right w:w="108" w:type="dxa"/>
          </w:tblCellMar>
        </w:tblPrEx>
        <w:trPr>
          <w:trHeight w:val="1015" w:hRule="atLeast"/>
          <w:jc w:val="center"/>
        </w:trPr>
        <w:tc>
          <w:tcPr>
            <w:tcW w:w="771" w:type="dxa"/>
            <w:tcBorders>
              <w:top w:val="single" w:color="auto" w:sz="4" w:space="0"/>
              <w:left w:val="single" w:color="auto" w:sz="4" w:space="0"/>
              <w:bottom w:val="single" w:color="auto" w:sz="4" w:space="0"/>
              <w:right w:val="single" w:color="auto" w:sz="4" w:space="0"/>
            </w:tcBorders>
            <w:noWrap w:val="0"/>
            <w:vAlign w:val="center"/>
          </w:tcPr>
          <w:p w14:paraId="2D035480">
            <w:pPr>
              <w:adjustRightInd w:val="0"/>
              <w:snapToGrid w:val="0"/>
              <w:spacing w:line="320" w:lineRule="exact"/>
              <w:jc w:val="center"/>
              <w:rPr>
                <w:rFonts w:hint="eastAsia" w:ascii="宋体" w:hAnsi="宋体" w:eastAsia="宋体"/>
                <w:color w:val="auto"/>
                <w:szCs w:val="21"/>
                <w:highlight w:val="none"/>
                <w:lang w:val="en-US" w:eastAsia="zh-CN"/>
              </w:rPr>
            </w:pPr>
            <w:r>
              <w:rPr>
                <w:rFonts w:hint="eastAsia" w:ascii="宋体" w:hAnsi="宋体"/>
                <w:color w:val="auto"/>
                <w:szCs w:val="21"/>
                <w:highlight w:val="none"/>
                <w:lang w:val="en-US" w:eastAsia="zh-CN"/>
              </w:rPr>
              <w:t>3</w:t>
            </w:r>
          </w:p>
        </w:tc>
        <w:tc>
          <w:tcPr>
            <w:tcW w:w="2373" w:type="dxa"/>
            <w:tcBorders>
              <w:top w:val="single" w:color="auto" w:sz="4" w:space="0"/>
              <w:left w:val="single" w:color="auto" w:sz="4" w:space="0"/>
              <w:bottom w:val="single" w:color="auto" w:sz="4" w:space="0"/>
              <w:right w:val="single" w:color="auto" w:sz="4" w:space="0"/>
            </w:tcBorders>
            <w:noWrap w:val="0"/>
            <w:vAlign w:val="center"/>
          </w:tcPr>
          <w:p w14:paraId="01B630A7">
            <w:pPr>
              <w:widowControl/>
              <w:spacing w:line="300" w:lineRule="exact"/>
              <w:jc w:val="center"/>
              <w:rPr>
                <w:rFonts w:hint="default" w:ascii="宋体" w:hAnsi="宋体" w:eastAsia="宋体" w:cs="宋体"/>
                <w:color w:val="auto"/>
                <w:spacing w:val="-2"/>
                <w:szCs w:val="21"/>
                <w:highlight w:val="none"/>
                <w:lang w:val="en-US" w:eastAsia="zh-CN"/>
              </w:rPr>
            </w:pPr>
            <w:r>
              <w:rPr>
                <w:rFonts w:hint="eastAsia" w:ascii="宋体" w:hAnsi="宋体" w:cs="宋体"/>
                <w:color w:val="auto"/>
                <w:spacing w:val="-2"/>
                <w:szCs w:val="21"/>
                <w:highlight w:val="none"/>
                <w:lang w:val="en-US" w:eastAsia="zh-CN"/>
              </w:rPr>
              <w:t>供应商资质</w:t>
            </w:r>
          </w:p>
        </w:tc>
        <w:tc>
          <w:tcPr>
            <w:tcW w:w="6594" w:type="dxa"/>
            <w:tcBorders>
              <w:top w:val="single" w:color="auto" w:sz="4" w:space="0"/>
              <w:left w:val="single" w:color="auto" w:sz="4" w:space="0"/>
              <w:bottom w:val="single" w:color="auto" w:sz="4" w:space="0"/>
              <w:right w:val="single" w:color="auto" w:sz="4" w:space="0"/>
            </w:tcBorders>
            <w:noWrap w:val="0"/>
            <w:vAlign w:val="center"/>
          </w:tcPr>
          <w:p w14:paraId="64F2EB76">
            <w:pPr>
              <w:widowControl/>
              <w:spacing w:line="300" w:lineRule="exact"/>
              <w:jc w:val="left"/>
              <w:rPr>
                <w:rFonts w:hint="eastAsia" w:ascii="宋体" w:hAnsi="宋体" w:cs="宋体"/>
                <w:color w:val="auto"/>
                <w:spacing w:val="-2"/>
                <w:szCs w:val="21"/>
                <w:highlight w:val="none"/>
              </w:rPr>
            </w:pPr>
            <w:r>
              <w:rPr>
                <w:rFonts w:hint="eastAsia" w:ascii="宋体" w:hAnsi="宋体" w:cs="宋体"/>
                <w:color w:val="auto"/>
                <w:spacing w:val="-2"/>
                <w:szCs w:val="21"/>
                <w:highlight w:val="none"/>
              </w:rPr>
              <w:t>供应商须具有有效的检验检测机构资质认定证书（CMA）（</w:t>
            </w:r>
            <w:r>
              <w:rPr>
                <w:rFonts w:hint="eastAsia" w:ascii="宋体" w:hAnsi="宋体" w:cs="宋体"/>
                <w:b/>
                <w:bCs/>
                <w:color w:val="auto"/>
                <w:spacing w:val="-2"/>
                <w:szCs w:val="21"/>
                <w:highlight w:val="none"/>
              </w:rPr>
              <w:t>响应文件中需提供加盖投标人公章的</w:t>
            </w:r>
            <w:r>
              <w:rPr>
                <w:rFonts w:hint="eastAsia" w:ascii="宋体" w:hAnsi="宋体" w:cs="宋体"/>
                <w:b/>
                <w:bCs/>
                <w:color w:val="auto"/>
                <w:spacing w:val="-2"/>
                <w:szCs w:val="21"/>
                <w:highlight w:val="none"/>
                <w:lang w:val="en-US" w:eastAsia="zh-CN"/>
              </w:rPr>
              <w:t>证书</w:t>
            </w:r>
            <w:r>
              <w:rPr>
                <w:rFonts w:hint="eastAsia" w:ascii="宋体" w:hAnsi="宋体" w:cs="宋体"/>
                <w:b/>
                <w:bCs/>
                <w:color w:val="auto"/>
                <w:spacing w:val="-2"/>
                <w:szCs w:val="21"/>
                <w:highlight w:val="none"/>
              </w:rPr>
              <w:t>复印件</w:t>
            </w:r>
            <w:r>
              <w:rPr>
                <w:rFonts w:hint="eastAsia" w:ascii="宋体" w:hAnsi="宋体" w:cs="宋体"/>
                <w:color w:val="auto"/>
                <w:spacing w:val="-2"/>
                <w:szCs w:val="21"/>
                <w:highlight w:val="none"/>
              </w:rPr>
              <w:t>）。</w:t>
            </w:r>
          </w:p>
        </w:tc>
      </w:tr>
      <w:tr w14:paraId="7C557534">
        <w:tblPrEx>
          <w:tblCellMar>
            <w:top w:w="0" w:type="dxa"/>
            <w:left w:w="108" w:type="dxa"/>
            <w:bottom w:w="0" w:type="dxa"/>
            <w:right w:w="108" w:type="dxa"/>
          </w:tblCellMar>
        </w:tblPrEx>
        <w:trPr>
          <w:trHeight w:val="437" w:hRule="atLeast"/>
          <w:jc w:val="center"/>
        </w:trPr>
        <w:tc>
          <w:tcPr>
            <w:tcW w:w="9738" w:type="dxa"/>
            <w:gridSpan w:val="3"/>
            <w:tcBorders>
              <w:top w:val="single" w:color="auto" w:sz="4" w:space="0"/>
              <w:left w:val="single" w:color="auto" w:sz="4" w:space="0"/>
              <w:bottom w:val="single" w:color="auto" w:sz="4" w:space="0"/>
              <w:right w:val="single" w:color="auto" w:sz="4" w:space="0"/>
            </w:tcBorders>
            <w:noWrap w:val="0"/>
            <w:vAlign w:val="center"/>
          </w:tcPr>
          <w:p w14:paraId="236E72C9">
            <w:pPr>
              <w:widowControl/>
              <w:spacing w:line="300" w:lineRule="exact"/>
              <w:jc w:val="left"/>
              <w:rPr>
                <w:rFonts w:hint="eastAsia" w:ascii="宋体" w:hAnsi="宋体" w:cs="宋体"/>
                <w:color w:val="auto"/>
                <w:spacing w:val="-2"/>
                <w:szCs w:val="21"/>
                <w:highlight w:val="none"/>
              </w:rPr>
            </w:pPr>
            <w:r>
              <w:rPr>
                <w:rFonts w:hint="eastAsia" w:ascii="宋体" w:hAnsi="宋体" w:cs="宋体"/>
                <w:b/>
                <w:bCs/>
                <w:color w:val="auto"/>
                <w:spacing w:val="-2"/>
                <w:szCs w:val="21"/>
                <w:highlight w:val="none"/>
              </w:rPr>
              <w:t>以上评审有任何一项未通过的，资格审查不合格，响应文件按无效处理。</w:t>
            </w:r>
          </w:p>
        </w:tc>
      </w:tr>
    </w:tbl>
    <w:p w14:paraId="79F6F58C">
      <w:pPr>
        <w:adjustRightInd w:val="0"/>
        <w:snapToGrid w:val="0"/>
        <w:spacing w:line="260" w:lineRule="exact"/>
        <w:jc w:val="both"/>
        <w:rPr>
          <w:rFonts w:hint="eastAsia" w:ascii="宋体" w:hAnsi="宋体" w:eastAsia="宋体" w:cs="宋体"/>
          <w:color w:val="auto"/>
          <w:szCs w:val="21"/>
          <w:highlight w:val="none"/>
        </w:rPr>
      </w:pPr>
    </w:p>
    <w:p w14:paraId="085DEFBA">
      <w:pPr>
        <w:adjustRightInd w:val="0"/>
        <w:snapToGrid w:val="0"/>
        <w:spacing w:line="260" w:lineRule="exact"/>
        <w:jc w:val="center"/>
        <w:rPr>
          <w:rFonts w:hint="eastAsia" w:ascii="宋体" w:hAnsi="宋体" w:eastAsia="宋体" w:cs="宋体"/>
          <w:b/>
          <w:color w:val="auto"/>
          <w:kern w:val="10"/>
          <w:sz w:val="24"/>
          <w:szCs w:val="24"/>
          <w:highlight w:val="none"/>
        </w:rPr>
      </w:pPr>
      <w:r>
        <w:rPr>
          <w:rFonts w:hint="eastAsia" w:ascii="宋体" w:hAnsi="宋体" w:eastAsia="宋体" w:cs="宋体"/>
          <w:b/>
          <w:color w:val="auto"/>
          <w:kern w:val="10"/>
          <w:sz w:val="24"/>
          <w:szCs w:val="24"/>
          <w:highlight w:val="none"/>
        </w:rPr>
        <w:t>评审办法前附表二（初步评审指标表）</w:t>
      </w:r>
    </w:p>
    <w:tbl>
      <w:tblPr>
        <w:tblStyle w:val="23"/>
        <w:tblW w:w="9779" w:type="dxa"/>
        <w:jc w:val="center"/>
        <w:tblLayout w:type="fixed"/>
        <w:tblCellMar>
          <w:top w:w="0" w:type="dxa"/>
          <w:left w:w="108" w:type="dxa"/>
          <w:bottom w:w="0" w:type="dxa"/>
          <w:right w:w="108" w:type="dxa"/>
        </w:tblCellMar>
      </w:tblPr>
      <w:tblGrid>
        <w:gridCol w:w="821"/>
        <w:gridCol w:w="2338"/>
        <w:gridCol w:w="6620"/>
      </w:tblGrid>
      <w:tr w14:paraId="566FF180">
        <w:tblPrEx>
          <w:tblCellMar>
            <w:top w:w="0" w:type="dxa"/>
            <w:left w:w="108" w:type="dxa"/>
            <w:bottom w:w="0" w:type="dxa"/>
            <w:right w:w="108" w:type="dxa"/>
          </w:tblCellMar>
        </w:tblPrEx>
        <w:trPr>
          <w:trHeight w:val="385"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top"/>
          </w:tcPr>
          <w:p w14:paraId="3C4031D9">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序号</w:t>
            </w:r>
          </w:p>
        </w:tc>
        <w:tc>
          <w:tcPr>
            <w:tcW w:w="2338" w:type="dxa"/>
            <w:tcBorders>
              <w:top w:val="single" w:color="auto" w:sz="4" w:space="0"/>
              <w:left w:val="single" w:color="auto" w:sz="4" w:space="0"/>
              <w:bottom w:val="single" w:color="auto" w:sz="4" w:space="0"/>
              <w:right w:val="single" w:color="auto" w:sz="4" w:space="0"/>
            </w:tcBorders>
            <w:noWrap w:val="0"/>
            <w:vAlign w:val="top"/>
          </w:tcPr>
          <w:p w14:paraId="52E7D051">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评审因素</w:t>
            </w:r>
          </w:p>
        </w:tc>
        <w:tc>
          <w:tcPr>
            <w:tcW w:w="6620" w:type="dxa"/>
            <w:tcBorders>
              <w:top w:val="single" w:color="auto" w:sz="4" w:space="0"/>
              <w:left w:val="single" w:color="auto" w:sz="4" w:space="0"/>
              <w:bottom w:val="single" w:color="auto" w:sz="4" w:space="0"/>
              <w:right w:val="single" w:color="auto" w:sz="4" w:space="0"/>
            </w:tcBorders>
            <w:noWrap w:val="0"/>
            <w:vAlign w:val="top"/>
          </w:tcPr>
          <w:p w14:paraId="6383DB1C">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初步评审标准</w:t>
            </w:r>
          </w:p>
        </w:tc>
      </w:tr>
      <w:tr w14:paraId="224C392B">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2413C8DC">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2338" w:type="dxa"/>
            <w:tcBorders>
              <w:top w:val="single" w:color="auto" w:sz="4" w:space="0"/>
              <w:left w:val="single" w:color="auto" w:sz="4" w:space="0"/>
              <w:bottom w:val="single" w:color="auto" w:sz="4" w:space="0"/>
              <w:right w:val="single" w:color="auto" w:sz="4" w:space="0"/>
            </w:tcBorders>
            <w:noWrap w:val="0"/>
            <w:vAlign w:val="center"/>
          </w:tcPr>
          <w:p w14:paraId="690712BE">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投标单位名称的</w:t>
            </w:r>
          </w:p>
          <w:p w14:paraId="33973E62">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一致性要求</w:t>
            </w:r>
          </w:p>
        </w:tc>
        <w:tc>
          <w:tcPr>
            <w:tcW w:w="6620" w:type="dxa"/>
            <w:tcBorders>
              <w:top w:val="single" w:color="auto" w:sz="4" w:space="0"/>
              <w:left w:val="single" w:color="auto" w:sz="4" w:space="0"/>
              <w:bottom w:val="single" w:color="auto" w:sz="4" w:space="0"/>
              <w:right w:val="single" w:color="auto" w:sz="4" w:space="0"/>
            </w:tcBorders>
            <w:noWrap w:val="0"/>
            <w:vAlign w:val="center"/>
          </w:tcPr>
          <w:p w14:paraId="4264EFB2">
            <w:pPr>
              <w:adjustRightInd w:val="0"/>
              <w:snapToGrid w:val="0"/>
              <w:spacing w:line="320" w:lineRule="exact"/>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投标单位名称与资格审查提供的投标单位营业执照、税务登记证应一致。</w:t>
            </w:r>
          </w:p>
        </w:tc>
      </w:tr>
      <w:tr w14:paraId="68D77291">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10F3C0A1">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2338" w:type="dxa"/>
            <w:tcBorders>
              <w:top w:val="single" w:color="auto" w:sz="4" w:space="0"/>
              <w:left w:val="single" w:color="auto" w:sz="4" w:space="0"/>
              <w:bottom w:val="single" w:color="auto" w:sz="4" w:space="0"/>
              <w:right w:val="single" w:color="auto" w:sz="4" w:space="0"/>
            </w:tcBorders>
            <w:noWrap w:val="0"/>
            <w:vAlign w:val="center"/>
          </w:tcPr>
          <w:p w14:paraId="79A529FD">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询价</w:t>
            </w:r>
            <w:r>
              <w:rPr>
                <w:rFonts w:hint="eastAsia" w:ascii="宋体" w:hAnsi="宋体" w:eastAsia="宋体" w:cs="宋体"/>
                <w:color w:val="auto"/>
                <w:szCs w:val="21"/>
                <w:highlight w:val="none"/>
              </w:rPr>
              <w:t>响应文件签字盖章要求</w:t>
            </w:r>
          </w:p>
        </w:tc>
        <w:tc>
          <w:tcPr>
            <w:tcW w:w="6620" w:type="dxa"/>
            <w:tcBorders>
              <w:top w:val="single" w:color="auto" w:sz="4" w:space="0"/>
              <w:left w:val="single" w:color="auto" w:sz="4" w:space="0"/>
              <w:bottom w:val="single" w:color="auto" w:sz="4" w:space="0"/>
              <w:right w:val="single" w:color="auto" w:sz="4" w:space="0"/>
            </w:tcBorders>
            <w:noWrap w:val="0"/>
            <w:vAlign w:val="top"/>
          </w:tcPr>
          <w:p w14:paraId="16A867D2">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询价</w:t>
            </w:r>
            <w:r>
              <w:rPr>
                <w:rFonts w:hint="eastAsia" w:ascii="宋体" w:hAnsi="宋体" w:eastAsia="宋体" w:cs="宋体"/>
                <w:color w:val="auto"/>
                <w:szCs w:val="21"/>
                <w:highlight w:val="none"/>
              </w:rPr>
              <w:t>响应文件应按</w:t>
            </w:r>
            <w:r>
              <w:rPr>
                <w:rFonts w:hint="eastAsia" w:ascii="宋体" w:hAnsi="宋体" w:eastAsia="宋体" w:cs="宋体"/>
                <w:color w:val="auto"/>
                <w:szCs w:val="21"/>
                <w:highlight w:val="none"/>
                <w:lang w:val="en-US" w:eastAsia="zh-CN"/>
              </w:rPr>
              <w:t>询价</w:t>
            </w:r>
            <w:r>
              <w:rPr>
                <w:rFonts w:hint="eastAsia" w:ascii="宋体" w:hAnsi="宋体" w:eastAsia="宋体" w:cs="宋体"/>
                <w:color w:val="auto"/>
                <w:szCs w:val="21"/>
                <w:highlight w:val="none"/>
              </w:rPr>
              <w:t>文件规定加盖投标单位印章并经投标单位负责人或其授权的代理人签字或盖章。</w:t>
            </w:r>
          </w:p>
        </w:tc>
      </w:tr>
      <w:tr w14:paraId="21681731">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13FAE760">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2338" w:type="dxa"/>
            <w:tcBorders>
              <w:top w:val="single" w:color="auto" w:sz="4" w:space="0"/>
              <w:left w:val="single" w:color="auto" w:sz="4" w:space="0"/>
              <w:bottom w:val="single" w:color="auto" w:sz="4" w:space="0"/>
              <w:right w:val="single" w:color="auto" w:sz="4" w:space="0"/>
            </w:tcBorders>
            <w:noWrap w:val="0"/>
            <w:vAlign w:val="center"/>
          </w:tcPr>
          <w:p w14:paraId="44FFF199">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询价</w:t>
            </w:r>
            <w:r>
              <w:rPr>
                <w:rFonts w:hint="eastAsia" w:ascii="宋体" w:hAnsi="宋体" w:eastAsia="宋体" w:cs="宋体"/>
                <w:color w:val="auto"/>
                <w:szCs w:val="21"/>
                <w:highlight w:val="none"/>
              </w:rPr>
              <w:t>响应文件格式</w:t>
            </w:r>
          </w:p>
        </w:tc>
        <w:tc>
          <w:tcPr>
            <w:tcW w:w="6620" w:type="dxa"/>
            <w:tcBorders>
              <w:top w:val="single" w:color="auto" w:sz="4" w:space="0"/>
              <w:left w:val="single" w:color="auto" w:sz="4" w:space="0"/>
              <w:bottom w:val="single" w:color="auto" w:sz="4" w:space="0"/>
              <w:right w:val="single" w:color="auto" w:sz="4" w:space="0"/>
            </w:tcBorders>
            <w:noWrap w:val="0"/>
            <w:vAlign w:val="top"/>
          </w:tcPr>
          <w:p w14:paraId="383B992B">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须按</w:t>
            </w:r>
            <w:r>
              <w:rPr>
                <w:rFonts w:hint="eastAsia" w:ascii="宋体" w:hAnsi="宋体" w:eastAsia="宋体" w:cs="宋体"/>
                <w:color w:val="auto"/>
                <w:szCs w:val="21"/>
                <w:highlight w:val="none"/>
                <w:lang w:val="en-US" w:eastAsia="zh-CN"/>
              </w:rPr>
              <w:t>询价</w:t>
            </w:r>
            <w:r>
              <w:rPr>
                <w:rFonts w:hint="eastAsia" w:ascii="宋体" w:hAnsi="宋体" w:eastAsia="宋体" w:cs="宋体"/>
                <w:color w:val="auto"/>
                <w:szCs w:val="21"/>
                <w:highlight w:val="none"/>
              </w:rPr>
              <w:t>文件规定的格式填写，内容完整，不得影响</w:t>
            </w:r>
            <w:r>
              <w:rPr>
                <w:rFonts w:hint="eastAsia" w:ascii="宋体" w:hAnsi="宋体" w:eastAsia="宋体" w:cs="宋体"/>
                <w:color w:val="auto"/>
                <w:szCs w:val="21"/>
                <w:highlight w:val="none"/>
                <w:lang w:val="en-US" w:eastAsia="zh-CN"/>
              </w:rPr>
              <w:t>询价</w:t>
            </w:r>
            <w:r>
              <w:rPr>
                <w:rFonts w:hint="eastAsia" w:ascii="宋体" w:hAnsi="宋体" w:eastAsia="宋体" w:cs="宋体"/>
                <w:color w:val="auto"/>
                <w:szCs w:val="21"/>
                <w:highlight w:val="none"/>
              </w:rPr>
              <w:t>响应文件评审，且不得出现关键字迹模糊、无法辨认等情况。</w:t>
            </w:r>
          </w:p>
        </w:tc>
      </w:tr>
      <w:tr w14:paraId="3BA5DFD9">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57A45B32">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4</w:t>
            </w:r>
          </w:p>
        </w:tc>
        <w:tc>
          <w:tcPr>
            <w:tcW w:w="2338" w:type="dxa"/>
            <w:tcBorders>
              <w:top w:val="single" w:color="auto" w:sz="4" w:space="0"/>
              <w:left w:val="single" w:color="auto" w:sz="4" w:space="0"/>
              <w:bottom w:val="single" w:color="auto" w:sz="4" w:space="0"/>
              <w:right w:val="single" w:color="auto" w:sz="4" w:space="0"/>
            </w:tcBorders>
            <w:noWrap w:val="0"/>
            <w:vAlign w:val="center"/>
          </w:tcPr>
          <w:p w14:paraId="4B4B7AA4">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询价</w:t>
            </w:r>
            <w:r>
              <w:rPr>
                <w:rFonts w:hint="eastAsia" w:ascii="宋体" w:hAnsi="宋体" w:eastAsia="宋体" w:cs="宋体"/>
                <w:color w:val="auto"/>
                <w:szCs w:val="21"/>
                <w:highlight w:val="none"/>
              </w:rPr>
              <w:t>响应文件的唯一性和确定性</w:t>
            </w:r>
          </w:p>
        </w:tc>
        <w:tc>
          <w:tcPr>
            <w:tcW w:w="6620" w:type="dxa"/>
            <w:tcBorders>
              <w:top w:val="single" w:color="auto" w:sz="4" w:space="0"/>
              <w:left w:val="single" w:color="auto" w:sz="4" w:space="0"/>
              <w:bottom w:val="single" w:color="auto" w:sz="4" w:space="0"/>
              <w:right w:val="single" w:color="auto" w:sz="4" w:space="0"/>
            </w:tcBorders>
            <w:noWrap w:val="0"/>
            <w:vAlign w:val="top"/>
          </w:tcPr>
          <w:p w14:paraId="45DEFE5A">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kern w:val="0"/>
                <w:highlight w:val="none"/>
              </w:rPr>
              <w:t>投标单位不得递交两份或多份内容不同的响应文件，且未声明哪一个有效，按</w:t>
            </w:r>
            <w:r>
              <w:rPr>
                <w:rFonts w:hint="eastAsia" w:ascii="宋体" w:hAnsi="宋体" w:eastAsia="宋体" w:cs="宋体"/>
                <w:color w:val="auto"/>
                <w:kern w:val="0"/>
                <w:highlight w:val="none"/>
                <w:lang w:val="en-US" w:eastAsia="zh-CN"/>
              </w:rPr>
              <w:t>询价</w:t>
            </w:r>
            <w:r>
              <w:rPr>
                <w:rFonts w:hint="eastAsia" w:ascii="宋体" w:hAnsi="宋体" w:eastAsia="宋体" w:cs="宋体"/>
                <w:color w:val="auto"/>
                <w:kern w:val="0"/>
                <w:highlight w:val="none"/>
              </w:rPr>
              <w:t>文件规定提交投标替代方案的除外</w:t>
            </w:r>
            <w:r>
              <w:rPr>
                <w:rFonts w:hint="eastAsia" w:ascii="宋体" w:hAnsi="宋体" w:eastAsia="宋体" w:cs="宋体"/>
                <w:color w:val="auto"/>
                <w:szCs w:val="21"/>
                <w:highlight w:val="none"/>
              </w:rPr>
              <w:t>。</w:t>
            </w:r>
          </w:p>
        </w:tc>
      </w:tr>
      <w:tr w14:paraId="043D6086">
        <w:trPr>
          <w:trHeight w:val="397" w:hRule="atLeast"/>
          <w:jc w:val="center"/>
        </w:trPr>
        <w:tc>
          <w:tcPr>
            <w:tcW w:w="9779" w:type="dxa"/>
            <w:gridSpan w:val="3"/>
            <w:tcBorders>
              <w:top w:val="single" w:color="auto" w:sz="4" w:space="0"/>
              <w:left w:val="single" w:color="auto" w:sz="4" w:space="0"/>
              <w:bottom w:val="single" w:color="auto" w:sz="4" w:space="0"/>
              <w:right w:val="single" w:color="auto" w:sz="4" w:space="0"/>
            </w:tcBorders>
            <w:noWrap w:val="0"/>
            <w:vAlign w:val="center"/>
          </w:tcPr>
          <w:p w14:paraId="55A7FC83">
            <w:pPr>
              <w:adjustRightInd w:val="0"/>
              <w:snapToGrid w:val="0"/>
              <w:spacing w:line="260" w:lineRule="exact"/>
              <w:rPr>
                <w:rFonts w:hint="eastAsia" w:ascii="宋体" w:hAnsi="宋体" w:eastAsia="宋体" w:cs="宋体"/>
                <w:color w:val="auto"/>
                <w:szCs w:val="21"/>
                <w:highlight w:val="none"/>
              </w:rPr>
            </w:pPr>
            <w:r>
              <w:rPr>
                <w:rFonts w:hint="eastAsia" w:ascii="宋体" w:hAnsi="宋体" w:eastAsia="宋体" w:cs="宋体"/>
                <w:b/>
                <w:bCs/>
                <w:color w:val="auto"/>
                <w:szCs w:val="21"/>
                <w:highlight w:val="none"/>
              </w:rPr>
              <w:t>以上评审有任何一项未通过的，初步评审不合格，按照无效投标处理。</w:t>
            </w:r>
          </w:p>
        </w:tc>
      </w:tr>
    </w:tbl>
    <w:p w14:paraId="70211ADD">
      <w:pPr>
        <w:adjustRightInd w:val="0"/>
        <w:snapToGrid w:val="0"/>
        <w:spacing w:line="260" w:lineRule="exact"/>
        <w:jc w:val="center"/>
        <w:rPr>
          <w:rFonts w:hint="eastAsia" w:ascii="宋体" w:hAnsi="宋体" w:eastAsia="宋体" w:cs="宋体"/>
          <w:b/>
          <w:color w:val="auto"/>
          <w:kern w:val="10"/>
          <w:szCs w:val="21"/>
          <w:highlight w:val="none"/>
        </w:rPr>
      </w:pPr>
    </w:p>
    <w:p w14:paraId="25EBB81A">
      <w:pPr>
        <w:adjustRightInd w:val="0"/>
        <w:snapToGrid w:val="0"/>
        <w:spacing w:line="260" w:lineRule="exact"/>
        <w:jc w:val="center"/>
        <w:rPr>
          <w:rFonts w:hint="eastAsia" w:ascii="宋体" w:hAnsi="宋体" w:eastAsia="宋体" w:cs="宋体"/>
          <w:b/>
          <w:color w:val="auto"/>
          <w:kern w:val="10"/>
          <w:szCs w:val="21"/>
          <w:highlight w:val="none"/>
        </w:rPr>
      </w:pPr>
      <w:r>
        <w:rPr>
          <w:rFonts w:hint="eastAsia" w:ascii="宋体" w:hAnsi="宋体" w:eastAsia="宋体" w:cs="宋体"/>
          <w:b/>
          <w:color w:val="auto"/>
          <w:kern w:val="10"/>
          <w:szCs w:val="21"/>
          <w:highlight w:val="none"/>
        </w:rPr>
        <w:t>评审办法前附表三（详细评审指标表）</w:t>
      </w:r>
    </w:p>
    <w:tbl>
      <w:tblPr>
        <w:tblStyle w:val="23"/>
        <w:tblW w:w="9787" w:type="dxa"/>
        <w:jc w:val="center"/>
        <w:tblLayout w:type="fixed"/>
        <w:tblCellMar>
          <w:top w:w="0" w:type="dxa"/>
          <w:left w:w="108" w:type="dxa"/>
          <w:bottom w:w="0" w:type="dxa"/>
          <w:right w:w="108" w:type="dxa"/>
        </w:tblCellMar>
      </w:tblPr>
      <w:tblGrid>
        <w:gridCol w:w="822"/>
        <w:gridCol w:w="2322"/>
        <w:gridCol w:w="6643"/>
      </w:tblGrid>
      <w:tr w14:paraId="7F914418">
        <w:tblPrEx>
          <w:tblCellMar>
            <w:top w:w="0" w:type="dxa"/>
            <w:left w:w="108" w:type="dxa"/>
            <w:bottom w:w="0" w:type="dxa"/>
            <w:right w:w="108" w:type="dxa"/>
          </w:tblCellMar>
        </w:tblPrEx>
        <w:trPr>
          <w:trHeight w:val="300"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4784FE65">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序号</w:t>
            </w:r>
          </w:p>
        </w:tc>
        <w:tc>
          <w:tcPr>
            <w:tcW w:w="2322" w:type="dxa"/>
            <w:tcBorders>
              <w:top w:val="single" w:color="auto" w:sz="4" w:space="0"/>
              <w:left w:val="single" w:color="auto" w:sz="4" w:space="0"/>
              <w:bottom w:val="single" w:color="auto" w:sz="4" w:space="0"/>
              <w:right w:val="single" w:color="auto" w:sz="4" w:space="0"/>
            </w:tcBorders>
            <w:noWrap w:val="0"/>
            <w:vAlign w:val="top"/>
          </w:tcPr>
          <w:p w14:paraId="331B3337">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评审因素</w:t>
            </w:r>
          </w:p>
        </w:tc>
        <w:tc>
          <w:tcPr>
            <w:tcW w:w="6643" w:type="dxa"/>
            <w:tcBorders>
              <w:top w:val="single" w:color="auto" w:sz="4" w:space="0"/>
              <w:left w:val="single" w:color="auto" w:sz="4" w:space="0"/>
              <w:bottom w:val="single" w:color="auto" w:sz="4" w:space="0"/>
              <w:right w:val="single" w:color="auto" w:sz="4" w:space="0"/>
            </w:tcBorders>
            <w:noWrap w:val="0"/>
            <w:vAlign w:val="top"/>
          </w:tcPr>
          <w:p w14:paraId="21ED89CE">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询价</w:t>
            </w:r>
            <w:r>
              <w:rPr>
                <w:rFonts w:hint="eastAsia" w:ascii="宋体" w:hAnsi="宋体" w:eastAsia="宋体" w:cs="宋体"/>
                <w:color w:val="auto"/>
                <w:szCs w:val="21"/>
                <w:highlight w:val="none"/>
              </w:rPr>
              <w:t>响应文件详细评审标准</w:t>
            </w:r>
          </w:p>
        </w:tc>
      </w:tr>
      <w:tr w14:paraId="226FFE30">
        <w:tblPrEx>
          <w:tblCellMar>
            <w:top w:w="0" w:type="dxa"/>
            <w:left w:w="108" w:type="dxa"/>
            <w:bottom w:w="0" w:type="dxa"/>
            <w:right w:w="108" w:type="dxa"/>
          </w:tblCellMar>
        </w:tblPrEx>
        <w:trPr>
          <w:trHeight w:val="475"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6D3C11D1">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2322" w:type="dxa"/>
            <w:tcBorders>
              <w:top w:val="single" w:color="auto" w:sz="4" w:space="0"/>
              <w:left w:val="single" w:color="auto" w:sz="4" w:space="0"/>
              <w:bottom w:val="single" w:color="auto" w:sz="4" w:space="0"/>
              <w:right w:val="single" w:color="auto" w:sz="4" w:space="0"/>
            </w:tcBorders>
            <w:noWrap w:val="0"/>
            <w:vAlign w:val="center"/>
          </w:tcPr>
          <w:p w14:paraId="41662850">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服务内容响应情况</w:t>
            </w:r>
          </w:p>
        </w:tc>
        <w:tc>
          <w:tcPr>
            <w:tcW w:w="6643" w:type="dxa"/>
            <w:tcBorders>
              <w:top w:val="single" w:color="auto" w:sz="4" w:space="0"/>
              <w:left w:val="single" w:color="auto" w:sz="4" w:space="0"/>
              <w:bottom w:val="single" w:color="auto" w:sz="4" w:space="0"/>
              <w:right w:val="single" w:color="auto" w:sz="4" w:space="0"/>
            </w:tcBorders>
            <w:noWrap w:val="0"/>
            <w:vAlign w:val="center"/>
          </w:tcPr>
          <w:p w14:paraId="633BA02E">
            <w:pPr>
              <w:adjustRightInd w:val="0"/>
              <w:snapToGrid w:val="0"/>
              <w:spacing w:line="320" w:lineRule="exact"/>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必须响应</w:t>
            </w:r>
            <w:r>
              <w:rPr>
                <w:rFonts w:hint="eastAsia" w:ascii="宋体" w:hAnsi="宋体" w:eastAsia="宋体" w:cs="宋体"/>
                <w:color w:val="auto"/>
                <w:szCs w:val="21"/>
                <w:highlight w:val="none"/>
                <w:lang w:eastAsia="zh-CN"/>
              </w:rPr>
              <w:t>询价</w:t>
            </w:r>
            <w:r>
              <w:rPr>
                <w:rFonts w:hint="eastAsia" w:ascii="宋体" w:hAnsi="宋体" w:eastAsia="宋体" w:cs="宋体"/>
                <w:color w:val="auto"/>
                <w:szCs w:val="21"/>
                <w:highlight w:val="none"/>
              </w:rPr>
              <w:t>文件的要求</w:t>
            </w:r>
            <w:r>
              <w:rPr>
                <w:rFonts w:hint="eastAsia" w:ascii="宋体" w:hAnsi="宋体" w:eastAsia="宋体" w:cs="宋体"/>
                <w:color w:val="auto"/>
                <w:szCs w:val="21"/>
                <w:highlight w:val="none"/>
                <w:lang w:eastAsia="zh-CN"/>
              </w:rPr>
              <w:t>。</w:t>
            </w:r>
          </w:p>
        </w:tc>
      </w:tr>
      <w:tr w14:paraId="0D245091">
        <w:tblPrEx>
          <w:tblCellMar>
            <w:top w:w="0" w:type="dxa"/>
            <w:left w:w="108" w:type="dxa"/>
            <w:bottom w:w="0" w:type="dxa"/>
            <w:right w:w="108" w:type="dxa"/>
          </w:tblCellMar>
        </w:tblPrEx>
        <w:trPr>
          <w:trHeight w:val="414"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000C4FD7">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2322" w:type="dxa"/>
            <w:tcBorders>
              <w:top w:val="single" w:color="auto" w:sz="4" w:space="0"/>
              <w:left w:val="single" w:color="auto" w:sz="4" w:space="0"/>
              <w:bottom w:val="single" w:color="auto" w:sz="4" w:space="0"/>
              <w:right w:val="single" w:color="auto" w:sz="4" w:space="0"/>
            </w:tcBorders>
            <w:noWrap w:val="0"/>
            <w:vAlign w:val="center"/>
          </w:tcPr>
          <w:p w14:paraId="714E5C3E">
            <w:pPr>
              <w:adjustRightInd w:val="0"/>
              <w:snapToGrid w:val="0"/>
              <w:spacing w:line="320" w:lineRule="exact"/>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项目服务期</w:t>
            </w:r>
          </w:p>
        </w:tc>
        <w:tc>
          <w:tcPr>
            <w:tcW w:w="6643" w:type="dxa"/>
            <w:tcBorders>
              <w:top w:val="single" w:color="auto" w:sz="4" w:space="0"/>
              <w:left w:val="single" w:color="auto" w:sz="4" w:space="0"/>
              <w:bottom w:val="single" w:color="auto" w:sz="4" w:space="0"/>
              <w:right w:val="single" w:color="auto" w:sz="4" w:space="0"/>
            </w:tcBorders>
            <w:noWrap w:val="0"/>
            <w:vAlign w:val="center"/>
          </w:tcPr>
          <w:p w14:paraId="6E28E569">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必须响应</w:t>
            </w:r>
            <w:r>
              <w:rPr>
                <w:rFonts w:hint="eastAsia" w:ascii="宋体" w:hAnsi="宋体" w:eastAsia="宋体" w:cs="宋体"/>
                <w:color w:val="auto"/>
                <w:szCs w:val="21"/>
                <w:highlight w:val="none"/>
                <w:lang w:eastAsia="zh-CN"/>
              </w:rPr>
              <w:t>询价</w:t>
            </w:r>
            <w:r>
              <w:rPr>
                <w:rFonts w:hint="eastAsia" w:ascii="宋体" w:hAnsi="宋体" w:eastAsia="宋体" w:cs="宋体"/>
                <w:color w:val="auto"/>
                <w:szCs w:val="21"/>
                <w:highlight w:val="none"/>
              </w:rPr>
              <w:t>文件的要求。</w:t>
            </w:r>
          </w:p>
        </w:tc>
      </w:tr>
      <w:tr w14:paraId="393DD75A">
        <w:tblPrEx>
          <w:tblCellMar>
            <w:top w:w="0" w:type="dxa"/>
            <w:left w:w="108" w:type="dxa"/>
            <w:bottom w:w="0" w:type="dxa"/>
            <w:right w:w="108" w:type="dxa"/>
          </w:tblCellMar>
        </w:tblPrEx>
        <w:trPr>
          <w:trHeight w:val="414"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5F6981E8">
            <w:pPr>
              <w:adjustRightInd w:val="0"/>
              <w:snapToGrid w:val="0"/>
              <w:spacing w:line="320" w:lineRule="exact"/>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w:t>
            </w:r>
          </w:p>
        </w:tc>
        <w:tc>
          <w:tcPr>
            <w:tcW w:w="2322" w:type="dxa"/>
            <w:tcBorders>
              <w:top w:val="single" w:color="auto" w:sz="4" w:space="0"/>
              <w:left w:val="single" w:color="auto" w:sz="4" w:space="0"/>
              <w:bottom w:val="single" w:color="auto" w:sz="4" w:space="0"/>
              <w:right w:val="single" w:color="auto" w:sz="4" w:space="0"/>
            </w:tcBorders>
            <w:noWrap w:val="0"/>
            <w:vAlign w:val="center"/>
          </w:tcPr>
          <w:p w14:paraId="4D171EAA">
            <w:pPr>
              <w:adjustRightInd w:val="0"/>
              <w:snapToGrid w:val="0"/>
              <w:spacing w:line="320" w:lineRule="exact"/>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rPr>
              <w:t>澄清、说明及补正</w:t>
            </w:r>
          </w:p>
        </w:tc>
        <w:tc>
          <w:tcPr>
            <w:tcW w:w="6643" w:type="dxa"/>
            <w:tcBorders>
              <w:top w:val="single" w:color="auto" w:sz="4" w:space="0"/>
              <w:left w:val="single" w:color="auto" w:sz="4" w:space="0"/>
              <w:bottom w:val="single" w:color="auto" w:sz="4" w:space="0"/>
              <w:right w:val="single" w:color="auto" w:sz="4" w:space="0"/>
            </w:tcBorders>
            <w:noWrap w:val="0"/>
            <w:vAlign w:val="center"/>
          </w:tcPr>
          <w:p w14:paraId="1A6C8A6D">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投标单位应按</w:t>
            </w:r>
            <w:r>
              <w:rPr>
                <w:rFonts w:hint="eastAsia" w:ascii="宋体" w:hAnsi="宋体" w:eastAsia="宋体" w:cs="宋体"/>
                <w:color w:val="auto"/>
                <w:szCs w:val="21"/>
                <w:highlight w:val="none"/>
                <w:lang w:val="en-US" w:eastAsia="zh-CN"/>
              </w:rPr>
              <w:t>询价</w:t>
            </w:r>
            <w:r>
              <w:rPr>
                <w:rFonts w:hint="eastAsia" w:ascii="宋体" w:hAnsi="宋体" w:eastAsia="宋体" w:cs="宋体"/>
                <w:color w:val="auto"/>
                <w:szCs w:val="21"/>
                <w:highlight w:val="none"/>
              </w:rPr>
              <w:t>小组的要求进行澄清、说明及补正。</w:t>
            </w:r>
          </w:p>
        </w:tc>
      </w:tr>
      <w:tr w14:paraId="7786DA34">
        <w:tblPrEx>
          <w:tblCellMar>
            <w:top w:w="0" w:type="dxa"/>
            <w:left w:w="108" w:type="dxa"/>
            <w:bottom w:w="0" w:type="dxa"/>
            <w:right w:w="108" w:type="dxa"/>
          </w:tblCellMar>
        </w:tblPrEx>
        <w:trPr>
          <w:trHeight w:val="412"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3D8669E2">
            <w:pPr>
              <w:adjustRightInd w:val="0"/>
              <w:snapToGrid w:val="0"/>
              <w:spacing w:line="320" w:lineRule="exact"/>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w:t>
            </w:r>
          </w:p>
        </w:tc>
        <w:tc>
          <w:tcPr>
            <w:tcW w:w="2322" w:type="dxa"/>
            <w:tcBorders>
              <w:top w:val="single" w:color="auto" w:sz="4" w:space="0"/>
              <w:left w:val="single" w:color="auto" w:sz="4" w:space="0"/>
              <w:bottom w:val="single" w:color="auto" w:sz="4" w:space="0"/>
              <w:right w:val="single" w:color="auto" w:sz="4" w:space="0"/>
            </w:tcBorders>
            <w:noWrap w:val="0"/>
            <w:vAlign w:val="center"/>
          </w:tcPr>
          <w:p w14:paraId="2EEE58B2">
            <w:pPr>
              <w:adjustRightInd w:val="0"/>
              <w:snapToGrid w:val="0"/>
              <w:spacing w:line="320" w:lineRule="exac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其他</w:t>
            </w:r>
          </w:p>
        </w:tc>
        <w:tc>
          <w:tcPr>
            <w:tcW w:w="6643" w:type="dxa"/>
            <w:tcBorders>
              <w:top w:val="single" w:color="auto" w:sz="4" w:space="0"/>
              <w:left w:val="single" w:color="auto" w:sz="4" w:space="0"/>
              <w:bottom w:val="single" w:color="auto" w:sz="4" w:space="0"/>
              <w:right w:val="single" w:color="auto" w:sz="4" w:space="0"/>
            </w:tcBorders>
            <w:noWrap w:val="0"/>
            <w:vAlign w:val="center"/>
          </w:tcPr>
          <w:p w14:paraId="60CFC316">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必须响应</w:t>
            </w:r>
            <w:r>
              <w:rPr>
                <w:rFonts w:hint="eastAsia" w:ascii="宋体" w:hAnsi="宋体" w:eastAsia="宋体" w:cs="宋体"/>
                <w:color w:val="auto"/>
                <w:szCs w:val="21"/>
                <w:highlight w:val="none"/>
                <w:lang w:eastAsia="zh-CN"/>
              </w:rPr>
              <w:t>询价</w:t>
            </w:r>
            <w:r>
              <w:rPr>
                <w:rFonts w:hint="eastAsia" w:ascii="宋体" w:hAnsi="宋体" w:eastAsia="宋体" w:cs="宋体"/>
                <w:color w:val="auto"/>
                <w:szCs w:val="21"/>
                <w:highlight w:val="none"/>
              </w:rPr>
              <w:t>文件的要求</w:t>
            </w:r>
            <w:r>
              <w:rPr>
                <w:rFonts w:hint="eastAsia" w:ascii="宋体" w:hAnsi="宋体" w:eastAsia="宋体" w:cs="宋体"/>
                <w:color w:val="auto"/>
                <w:szCs w:val="21"/>
                <w:highlight w:val="none"/>
                <w:lang w:eastAsia="zh-CN"/>
              </w:rPr>
              <w:t>。</w:t>
            </w:r>
          </w:p>
        </w:tc>
      </w:tr>
      <w:tr w14:paraId="3D4E194C">
        <w:tblPrEx>
          <w:tblCellMar>
            <w:top w:w="0" w:type="dxa"/>
            <w:left w:w="108" w:type="dxa"/>
            <w:bottom w:w="0" w:type="dxa"/>
            <w:right w:w="108" w:type="dxa"/>
          </w:tblCellMar>
        </w:tblPrEx>
        <w:trPr>
          <w:trHeight w:val="388" w:hRule="atLeast"/>
          <w:jc w:val="center"/>
        </w:trPr>
        <w:tc>
          <w:tcPr>
            <w:tcW w:w="9787" w:type="dxa"/>
            <w:gridSpan w:val="3"/>
            <w:tcBorders>
              <w:top w:val="single" w:color="auto" w:sz="4" w:space="0"/>
              <w:left w:val="single" w:color="auto" w:sz="4" w:space="0"/>
              <w:bottom w:val="single" w:color="auto" w:sz="4" w:space="0"/>
              <w:right w:val="single" w:color="auto" w:sz="4" w:space="0"/>
            </w:tcBorders>
            <w:noWrap w:val="0"/>
            <w:vAlign w:val="center"/>
          </w:tcPr>
          <w:p w14:paraId="4E6A664C">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b/>
                <w:bCs/>
                <w:color w:val="auto"/>
                <w:szCs w:val="21"/>
                <w:highlight w:val="none"/>
              </w:rPr>
              <w:t>以上评审有任何一项未通过的，详细评审不合格，按无效投标处理。</w:t>
            </w:r>
          </w:p>
        </w:tc>
      </w:tr>
    </w:tbl>
    <w:p w14:paraId="5438339F">
      <w:pPr>
        <w:rPr>
          <w:color w:val="auto"/>
          <w:highlight w:val="none"/>
        </w:rPr>
      </w:pPr>
    </w:p>
    <w:bookmarkEnd w:id="9"/>
    <w:p w14:paraId="28EEF1D6">
      <w:pPr>
        <w:pStyle w:val="3"/>
        <w:snapToGrid w:val="0"/>
        <w:spacing w:before="100" w:after="100" w:line="360" w:lineRule="exact"/>
        <w:jc w:val="center"/>
        <w:rPr>
          <w:rFonts w:ascii="宋体" w:hAnsi="宋体" w:cs="宋体"/>
          <w:color w:val="auto"/>
          <w:szCs w:val="21"/>
          <w:highlight w:val="none"/>
        </w:rPr>
      </w:pPr>
      <w:bookmarkStart w:id="12" w:name="_Toc438648662"/>
      <w:bookmarkStart w:id="13" w:name="_Toc12806"/>
      <w:bookmarkStart w:id="14" w:name="_Toc216158625"/>
      <w:bookmarkStart w:id="15" w:name="_Toc363199266"/>
      <w:r>
        <w:rPr>
          <w:rFonts w:hint="eastAsia" w:ascii="宋体" w:hAnsi="宋体" w:eastAsia="宋体" w:cs="宋体"/>
          <w:bCs/>
          <w:color w:val="auto"/>
          <w:sz w:val="28"/>
          <w:szCs w:val="28"/>
          <w:highlight w:val="none"/>
        </w:rPr>
        <w:t>（三）供应商必须提交的响应文件内容</w:t>
      </w:r>
      <w:bookmarkEnd w:id="12"/>
      <w:bookmarkEnd w:id="13"/>
      <w:bookmarkEnd w:id="14"/>
      <w:bookmarkEnd w:id="15"/>
    </w:p>
    <w:p w14:paraId="49CAA514">
      <w:pPr>
        <w:pageBreakBefore w:val="0"/>
        <w:widowControl/>
        <w:shd w:val="solid" w:color="FFFFFF" w:fill="auto"/>
        <w:kinsoku/>
        <w:wordWrap/>
        <w:overflowPunct/>
        <w:topLinePunct w:val="0"/>
        <w:autoSpaceDE/>
        <w:autoSpaceDN/>
        <w:bidi w:val="0"/>
        <w:adjustRightInd w:val="0"/>
        <w:snapToGrid w:val="0"/>
        <w:spacing w:line="360" w:lineRule="exact"/>
        <w:ind w:left="0" w:leftChars="0" w:right="0" w:rightChars="0" w:firstLine="420" w:firstLineChars="200"/>
        <w:jc w:val="left"/>
        <w:rPr>
          <w:rFonts w:hint="default" w:ascii="宋体" w:hAnsi="宋体" w:eastAsia="宋体" w:cs="宋体"/>
          <w:color w:val="auto"/>
          <w:kern w:val="0"/>
          <w:szCs w:val="21"/>
          <w:highlight w:val="none"/>
          <w:shd w:val="clear" w:color="auto" w:fill="FFFFFF"/>
          <w:lang w:val="en-US" w:eastAsia="zh-CN"/>
        </w:rPr>
      </w:pPr>
      <w:r>
        <w:rPr>
          <w:rFonts w:hint="eastAsia" w:ascii="宋体" w:hAnsi="宋体" w:cs="宋体"/>
          <w:color w:val="auto"/>
          <w:kern w:val="0"/>
          <w:szCs w:val="21"/>
          <w:highlight w:val="none"/>
          <w:shd w:val="clear" w:color="auto" w:fill="FFFFFF"/>
          <w:lang w:val="en-US" w:eastAsia="zh-CN"/>
        </w:rPr>
        <w:t>1、</w:t>
      </w:r>
      <w:r>
        <w:rPr>
          <w:rFonts w:hint="eastAsia" w:ascii="宋体" w:hAnsi="宋体" w:eastAsia="宋体" w:cs="宋体"/>
          <w:color w:val="auto"/>
          <w:kern w:val="0"/>
          <w:szCs w:val="21"/>
          <w:highlight w:val="none"/>
          <w:shd w:val="clear" w:color="auto" w:fill="FFFFFF"/>
          <w:lang w:val="en-US" w:eastAsia="zh-CN"/>
        </w:rPr>
        <w:t>供应商基本信息</w:t>
      </w:r>
      <w:r>
        <w:rPr>
          <w:rFonts w:hint="eastAsia" w:ascii="宋体" w:hAnsi="宋体" w:cs="宋体"/>
          <w:color w:val="auto"/>
          <w:kern w:val="0"/>
          <w:szCs w:val="21"/>
          <w:highlight w:val="none"/>
          <w:shd w:val="clear" w:color="auto" w:fill="FFFFFF"/>
          <w:lang w:val="en-US" w:eastAsia="zh-CN"/>
        </w:rPr>
        <w:t>；</w:t>
      </w:r>
    </w:p>
    <w:p w14:paraId="02FDDE04">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ascii="宋体" w:hAnsi="宋体" w:eastAsia="宋体" w:cs="宋体"/>
          <w:color w:val="auto"/>
          <w:kern w:val="0"/>
          <w:szCs w:val="21"/>
          <w:highlight w:val="none"/>
          <w:shd w:val="clear" w:color="auto" w:fill="FFFFFF"/>
          <w:lang w:eastAsia="zh-CN"/>
        </w:rPr>
      </w:pPr>
      <w:r>
        <w:rPr>
          <w:rFonts w:hint="eastAsia" w:ascii="宋体" w:hAnsi="宋体" w:cs="宋体"/>
          <w:color w:val="auto"/>
          <w:kern w:val="0"/>
          <w:szCs w:val="21"/>
          <w:highlight w:val="none"/>
          <w:shd w:val="clear" w:color="auto" w:fill="FFFFFF"/>
          <w:lang w:val="en-US" w:eastAsia="zh-CN"/>
        </w:rPr>
        <w:t>2、</w:t>
      </w:r>
      <w:r>
        <w:rPr>
          <w:rFonts w:hint="eastAsia" w:ascii="宋体" w:hAnsi="宋体" w:eastAsia="宋体" w:cs="Times New Roman"/>
          <w:color w:val="auto"/>
          <w:kern w:val="2"/>
          <w:sz w:val="21"/>
          <w:szCs w:val="21"/>
          <w:highlight w:val="none"/>
          <w:lang w:val="en-US" w:eastAsia="zh-CN" w:bidi="ar-SA"/>
        </w:rPr>
        <w:t>响应授权书</w:t>
      </w:r>
      <w:r>
        <w:rPr>
          <w:rFonts w:hint="eastAsia" w:ascii="宋体" w:hAnsi="宋体" w:cs="宋体"/>
          <w:color w:val="auto"/>
          <w:kern w:val="0"/>
          <w:szCs w:val="21"/>
          <w:highlight w:val="none"/>
          <w:shd w:val="clear" w:color="auto" w:fill="FFFFFF"/>
          <w:lang w:eastAsia="zh-CN"/>
        </w:rPr>
        <w:t>；</w:t>
      </w:r>
    </w:p>
    <w:p w14:paraId="0965507A">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color w:val="auto"/>
          <w:sz w:val="21"/>
          <w:szCs w:val="21"/>
          <w:highlight w:val="none"/>
          <w:lang w:eastAsia="zh-CN"/>
        </w:rPr>
      </w:pPr>
      <w:r>
        <w:rPr>
          <w:rFonts w:hint="eastAsia" w:ascii="宋体" w:hAnsi="宋体" w:cs="宋体"/>
          <w:color w:val="auto"/>
          <w:kern w:val="0"/>
          <w:szCs w:val="21"/>
          <w:highlight w:val="none"/>
          <w:shd w:val="clear" w:color="auto" w:fill="FFFFFF"/>
          <w:lang w:val="en-US" w:eastAsia="zh-CN"/>
        </w:rPr>
        <w:t>3、</w:t>
      </w:r>
      <w:r>
        <w:rPr>
          <w:rFonts w:hint="eastAsia"/>
          <w:color w:val="auto"/>
          <w:sz w:val="21"/>
          <w:szCs w:val="21"/>
          <w:highlight w:val="none"/>
        </w:rPr>
        <w:t>资格证明文件（营业执照、相关证书）</w:t>
      </w:r>
      <w:r>
        <w:rPr>
          <w:rFonts w:hint="eastAsia"/>
          <w:color w:val="auto"/>
          <w:sz w:val="21"/>
          <w:szCs w:val="21"/>
          <w:highlight w:val="none"/>
          <w:lang w:eastAsia="zh-CN"/>
        </w:rPr>
        <w:t>；</w:t>
      </w:r>
    </w:p>
    <w:p w14:paraId="66AB36C6">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default"/>
          <w:color w:val="auto"/>
          <w:sz w:val="21"/>
          <w:szCs w:val="21"/>
          <w:highlight w:val="none"/>
          <w:lang w:val="en-US" w:eastAsia="zh-CN"/>
        </w:rPr>
      </w:pPr>
      <w:r>
        <w:rPr>
          <w:rFonts w:hint="eastAsia"/>
          <w:color w:val="auto"/>
          <w:sz w:val="21"/>
          <w:szCs w:val="21"/>
          <w:highlight w:val="none"/>
          <w:lang w:val="en-US" w:eastAsia="zh-CN"/>
        </w:rPr>
        <w:t>4、响应函</w:t>
      </w:r>
    </w:p>
    <w:p w14:paraId="0DB7B2DB">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ascii="宋体" w:hAnsi="宋体" w:eastAsia="宋体"/>
          <w:color w:val="auto"/>
          <w:sz w:val="21"/>
          <w:szCs w:val="21"/>
          <w:highlight w:val="none"/>
          <w:lang w:eastAsia="zh-CN"/>
        </w:rPr>
      </w:pPr>
      <w:r>
        <w:rPr>
          <w:rFonts w:hint="eastAsia"/>
          <w:color w:val="auto"/>
          <w:sz w:val="21"/>
          <w:szCs w:val="21"/>
          <w:highlight w:val="none"/>
          <w:lang w:val="en-US" w:eastAsia="zh-CN"/>
        </w:rPr>
        <w:t>5、</w:t>
      </w:r>
      <w:r>
        <w:rPr>
          <w:rFonts w:hint="eastAsia" w:ascii="宋体" w:hAnsi="宋体"/>
          <w:color w:val="auto"/>
          <w:sz w:val="21"/>
          <w:szCs w:val="21"/>
          <w:highlight w:val="none"/>
        </w:rPr>
        <w:t>无重大违法记录声明函、无不良信用记录承诺函</w:t>
      </w:r>
      <w:r>
        <w:rPr>
          <w:rFonts w:hint="eastAsia" w:ascii="宋体" w:hAnsi="宋体"/>
          <w:color w:val="auto"/>
          <w:sz w:val="21"/>
          <w:szCs w:val="21"/>
          <w:highlight w:val="none"/>
          <w:lang w:eastAsia="zh-CN"/>
        </w:rPr>
        <w:t>；</w:t>
      </w:r>
    </w:p>
    <w:p w14:paraId="6361B35D">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ascii="宋体" w:hAnsi="宋体" w:eastAsia="宋体"/>
          <w:color w:val="auto"/>
          <w:sz w:val="21"/>
          <w:szCs w:val="21"/>
          <w:highlight w:val="none"/>
          <w:lang w:val="en-US" w:eastAsia="zh-CN"/>
        </w:rPr>
      </w:pPr>
      <w:r>
        <w:rPr>
          <w:rFonts w:hint="eastAsia" w:ascii="宋体" w:hAnsi="宋体"/>
          <w:color w:val="auto"/>
          <w:sz w:val="21"/>
          <w:szCs w:val="21"/>
          <w:highlight w:val="none"/>
          <w:lang w:val="en-US" w:eastAsia="zh-CN"/>
        </w:rPr>
        <w:t>6、</w:t>
      </w:r>
      <w:r>
        <w:rPr>
          <w:rFonts w:hint="eastAsia" w:ascii="Tahoma" w:hAnsi="Tahoma"/>
          <w:color w:val="auto"/>
          <w:sz w:val="21"/>
          <w:szCs w:val="21"/>
          <w:highlight w:val="none"/>
          <w:lang w:val="zh-CN"/>
        </w:rPr>
        <w:t>询价响应表；</w:t>
      </w:r>
    </w:p>
    <w:p w14:paraId="382C6684">
      <w:pPr>
        <w:pageBreakBefore w:val="0"/>
        <w:widowControl/>
        <w:shd w:val="solid" w:color="FFFFFF" w:fill="auto"/>
        <w:kinsoku/>
        <w:wordWrap/>
        <w:overflowPunct/>
        <w:topLinePunct w:val="0"/>
        <w:autoSpaceDE/>
        <w:autoSpaceDN/>
        <w:bidi w:val="0"/>
        <w:adjustRightInd w:val="0"/>
        <w:snapToGrid w:val="0"/>
        <w:spacing w:line="360" w:lineRule="exact"/>
        <w:ind w:left="0" w:leftChars="0" w:right="0" w:rightChars="0" w:firstLine="420" w:firstLineChars="200"/>
        <w:jc w:val="left"/>
        <w:rPr>
          <w:rFonts w:hint="eastAsia" w:ascii="Tahoma" w:hAnsi="Tahoma" w:eastAsia="宋体"/>
          <w:color w:val="auto"/>
          <w:sz w:val="21"/>
          <w:szCs w:val="21"/>
          <w:highlight w:val="none"/>
          <w:lang w:eastAsia="zh-CN"/>
        </w:rPr>
      </w:pPr>
      <w:r>
        <w:rPr>
          <w:rFonts w:hint="eastAsia" w:ascii="宋体" w:hAnsi="宋体" w:cs="宋体"/>
          <w:color w:val="auto"/>
          <w:kern w:val="0"/>
          <w:szCs w:val="21"/>
          <w:highlight w:val="none"/>
          <w:shd w:val="clear" w:color="auto" w:fill="FFFFFF"/>
          <w:lang w:val="en-US" w:eastAsia="zh-CN"/>
        </w:rPr>
        <w:t>7、</w:t>
      </w:r>
      <w:r>
        <w:rPr>
          <w:rFonts w:hint="eastAsia" w:ascii="Tahoma" w:hAnsi="Tahoma"/>
          <w:color w:val="auto"/>
          <w:sz w:val="21"/>
          <w:szCs w:val="21"/>
          <w:highlight w:val="none"/>
          <w:lang w:eastAsia="zh-CN"/>
        </w:rPr>
        <w:t>响应</w:t>
      </w:r>
      <w:r>
        <w:rPr>
          <w:rFonts w:hint="eastAsia" w:ascii="Tahoma" w:hAnsi="Tahoma"/>
          <w:color w:val="auto"/>
          <w:sz w:val="21"/>
          <w:szCs w:val="21"/>
          <w:highlight w:val="none"/>
        </w:rPr>
        <w:t>报价书</w:t>
      </w:r>
      <w:r>
        <w:rPr>
          <w:rFonts w:hint="eastAsia" w:ascii="Tahoma" w:hAnsi="Tahoma"/>
          <w:color w:val="auto"/>
          <w:sz w:val="21"/>
          <w:szCs w:val="21"/>
          <w:highlight w:val="none"/>
          <w:lang w:eastAsia="zh-CN"/>
        </w:rPr>
        <w:t>；</w:t>
      </w:r>
    </w:p>
    <w:p w14:paraId="743A95D1">
      <w:pPr>
        <w:widowControl/>
        <w:shd w:val="solid" w:color="FFFFFF" w:fill="auto"/>
        <w:adjustRightInd w:val="0"/>
        <w:snapToGrid w:val="0"/>
        <w:spacing w:line="360" w:lineRule="exact"/>
        <w:ind w:firstLine="420" w:firstLineChars="200"/>
        <w:jc w:val="left"/>
        <w:rPr>
          <w:rFonts w:hint="eastAsia" w:ascii="宋体" w:hAnsi="宋体" w:eastAsia="宋体" w:cs="宋体"/>
          <w:color w:val="auto"/>
          <w:szCs w:val="21"/>
          <w:highlight w:val="none"/>
        </w:rPr>
      </w:pPr>
      <w:r>
        <w:rPr>
          <w:rFonts w:hint="eastAsia" w:ascii="宋体" w:hAnsi="宋体" w:cs="宋体"/>
          <w:color w:val="auto"/>
          <w:kern w:val="0"/>
          <w:szCs w:val="21"/>
          <w:highlight w:val="none"/>
          <w:shd w:val="clear" w:color="auto" w:fill="FFFFFF"/>
          <w:lang w:val="en-US" w:eastAsia="zh-CN"/>
        </w:rPr>
        <w:t>8、</w:t>
      </w:r>
      <w:r>
        <w:rPr>
          <w:rFonts w:hint="eastAsia" w:ascii="宋体" w:hAnsi="宋体"/>
          <w:color w:val="auto"/>
          <w:sz w:val="21"/>
          <w:szCs w:val="21"/>
          <w:highlight w:val="none"/>
        </w:rPr>
        <w:t>询价文件要求和供应商认为需要提供的其它说明和资料</w:t>
      </w:r>
      <w:r>
        <w:rPr>
          <w:rFonts w:hint="eastAsia" w:ascii="宋体" w:hAnsi="宋体"/>
          <w:color w:val="auto"/>
          <w:sz w:val="21"/>
          <w:szCs w:val="21"/>
          <w:highlight w:val="none"/>
          <w:lang w:eastAsia="zh-CN"/>
        </w:rPr>
        <w:t>。</w:t>
      </w:r>
    </w:p>
    <w:p w14:paraId="08E85EFE">
      <w:pPr>
        <w:pStyle w:val="3"/>
        <w:snapToGrid w:val="0"/>
        <w:spacing w:before="100" w:after="100" w:line="360" w:lineRule="exact"/>
        <w:ind w:firstLine="3443" w:firstLineChars="1225"/>
        <w:rPr>
          <w:rFonts w:ascii="宋体" w:hAnsi="宋体" w:eastAsia="宋体" w:cs="宋体"/>
          <w:bCs/>
          <w:color w:val="auto"/>
          <w:sz w:val="28"/>
          <w:szCs w:val="28"/>
          <w:highlight w:val="none"/>
        </w:rPr>
      </w:pPr>
      <w:bookmarkStart w:id="16" w:name="_Toc3875"/>
      <w:r>
        <w:rPr>
          <w:rFonts w:hint="eastAsia" w:ascii="宋体" w:hAnsi="宋体" w:eastAsia="宋体" w:cs="宋体"/>
          <w:bCs/>
          <w:color w:val="auto"/>
          <w:sz w:val="28"/>
          <w:szCs w:val="28"/>
          <w:highlight w:val="none"/>
        </w:rPr>
        <w:t>（四）有关定义</w:t>
      </w:r>
      <w:bookmarkEnd w:id="16"/>
    </w:p>
    <w:p w14:paraId="4EB6D081">
      <w:pPr>
        <w:adjustRightInd w:val="0"/>
        <w:snapToGrid w:val="0"/>
        <w:spacing w:line="360" w:lineRule="exact"/>
        <w:ind w:firstLine="550"/>
        <w:rPr>
          <w:rFonts w:ascii="宋体" w:hAnsi="宋体" w:cs="宋体"/>
          <w:color w:val="auto"/>
          <w:szCs w:val="21"/>
          <w:highlight w:val="none"/>
        </w:rPr>
      </w:pPr>
      <w:r>
        <w:rPr>
          <w:rFonts w:hint="eastAsia" w:ascii="宋体" w:hAnsi="宋体" w:cs="宋体"/>
          <w:color w:val="auto"/>
          <w:szCs w:val="21"/>
          <w:highlight w:val="none"/>
          <w:lang w:val="en-US" w:eastAsia="zh-CN"/>
        </w:rPr>
        <w:t>1</w:t>
      </w:r>
      <w:r>
        <w:rPr>
          <w:rFonts w:hint="eastAsia" w:ascii="宋体" w:hAnsi="宋体" w:cs="宋体"/>
          <w:color w:val="auto"/>
          <w:szCs w:val="21"/>
          <w:highlight w:val="none"/>
        </w:rPr>
        <w:t>、采购人：系指本次采购项目的业主方。</w:t>
      </w:r>
    </w:p>
    <w:p w14:paraId="4253A622">
      <w:pPr>
        <w:adjustRightInd w:val="0"/>
        <w:snapToGrid w:val="0"/>
        <w:spacing w:line="360" w:lineRule="exact"/>
        <w:ind w:firstLine="550"/>
        <w:rPr>
          <w:rFonts w:ascii="宋体" w:hAnsi="宋体" w:cs="宋体"/>
          <w:color w:val="auto"/>
          <w:szCs w:val="21"/>
          <w:highlight w:val="none"/>
        </w:rPr>
      </w:pP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、采购代理机构：系指</w:t>
      </w:r>
      <w:r>
        <w:rPr>
          <w:rFonts w:hint="eastAsia" w:ascii="宋体" w:hAnsi="宋体" w:cs="宋体"/>
          <w:color w:val="auto"/>
          <w:szCs w:val="21"/>
          <w:highlight w:val="none"/>
          <w:u w:val="single"/>
        </w:rPr>
        <w:t>安徽大别山工程咨询有限公司</w:t>
      </w:r>
      <w:r>
        <w:rPr>
          <w:rFonts w:hint="eastAsia" w:ascii="宋体" w:hAnsi="宋体" w:cs="宋体"/>
          <w:color w:val="auto"/>
          <w:szCs w:val="21"/>
          <w:highlight w:val="none"/>
        </w:rPr>
        <w:t>。</w:t>
      </w:r>
    </w:p>
    <w:p w14:paraId="3274ECE3">
      <w:pPr>
        <w:adjustRightInd w:val="0"/>
        <w:snapToGrid w:val="0"/>
        <w:spacing w:line="360" w:lineRule="exact"/>
        <w:ind w:firstLine="550"/>
        <w:rPr>
          <w:rFonts w:ascii="宋体" w:hAnsi="宋体" w:cs="宋体"/>
          <w:b/>
          <w:bCs/>
          <w:color w:val="auto"/>
          <w:szCs w:val="21"/>
          <w:highlight w:val="none"/>
        </w:rPr>
      </w:pPr>
      <w:r>
        <w:rPr>
          <w:rFonts w:hint="eastAsia" w:ascii="宋体" w:hAnsi="宋体" w:cs="宋体"/>
          <w:b/>
          <w:bCs/>
          <w:color w:val="auto"/>
          <w:szCs w:val="21"/>
          <w:highlight w:val="none"/>
          <w:lang w:val="en-US" w:eastAsia="zh-CN"/>
        </w:rPr>
        <w:t>3</w:t>
      </w:r>
      <w:r>
        <w:rPr>
          <w:rFonts w:hint="eastAsia" w:ascii="宋体" w:hAnsi="宋体" w:cs="宋体"/>
          <w:b/>
          <w:bCs/>
          <w:color w:val="auto"/>
          <w:szCs w:val="21"/>
          <w:highlight w:val="none"/>
        </w:rPr>
        <w:t>、近X年内：系指从询价之日向前追溯X年（“X”为“一”及以后整数）起算。除非本询价文件另有规定，否则均以合同签订之日为追溯结点。</w:t>
      </w:r>
    </w:p>
    <w:bookmarkEnd w:id="10"/>
    <w:bookmarkEnd w:id="11"/>
    <w:p w14:paraId="0F480CAF">
      <w:pPr>
        <w:pStyle w:val="3"/>
        <w:snapToGrid w:val="0"/>
        <w:spacing w:before="100" w:after="100" w:line="360" w:lineRule="exact"/>
        <w:jc w:val="center"/>
        <w:rPr>
          <w:rFonts w:ascii="宋体" w:hAnsi="宋体" w:eastAsia="宋体" w:cs="宋体"/>
          <w:bCs/>
          <w:color w:val="auto"/>
          <w:sz w:val="28"/>
          <w:szCs w:val="28"/>
          <w:highlight w:val="none"/>
        </w:rPr>
      </w:pPr>
      <w:bookmarkStart w:id="17" w:name="_Toc26915"/>
      <w:bookmarkStart w:id="18" w:name="_Toc216158630"/>
      <w:r>
        <w:rPr>
          <w:rFonts w:hint="eastAsia" w:ascii="宋体" w:hAnsi="宋体" w:eastAsia="宋体" w:cs="宋体"/>
          <w:bCs/>
          <w:color w:val="auto"/>
          <w:sz w:val="28"/>
          <w:szCs w:val="28"/>
          <w:highlight w:val="none"/>
        </w:rPr>
        <w:t>（五）</w:t>
      </w:r>
      <w:bookmarkStart w:id="19" w:name="_Toc471299092"/>
      <w:r>
        <w:rPr>
          <w:rFonts w:hint="eastAsia" w:ascii="宋体" w:hAnsi="宋体" w:eastAsia="宋体" w:cs="宋体"/>
          <w:bCs/>
          <w:color w:val="auto"/>
          <w:sz w:val="28"/>
          <w:szCs w:val="28"/>
          <w:highlight w:val="none"/>
        </w:rPr>
        <w:t>响应文件的提交</w:t>
      </w:r>
      <w:bookmarkEnd w:id="17"/>
    </w:p>
    <w:p w14:paraId="2894FEA6">
      <w:pPr>
        <w:adjustRightInd w:val="0"/>
        <w:snapToGrid w:val="0"/>
        <w:spacing w:line="360" w:lineRule="exact"/>
        <w:ind w:firstLine="409" w:firstLineChars="195"/>
        <w:rPr>
          <w:rFonts w:ascii="宋体" w:hAnsi="宋体" w:cs="宋体"/>
          <w:color w:val="auto"/>
          <w:highlight w:val="none"/>
        </w:rPr>
      </w:pPr>
      <w:bookmarkStart w:id="20" w:name="_Toc21708"/>
      <w:r>
        <w:rPr>
          <w:rFonts w:hint="eastAsia" w:ascii="宋体" w:hAnsi="宋体" w:cs="宋体"/>
          <w:color w:val="auto"/>
          <w:highlight w:val="none"/>
        </w:rPr>
        <w:t>1、纸质版响应性文件的密封和标记</w:t>
      </w:r>
    </w:p>
    <w:p w14:paraId="5816A652">
      <w:pPr>
        <w:adjustRightInd w:val="0"/>
        <w:snapToGrid w:val="0"/>
        <w:spacing w:line="360" w:lineRule="exact"/>
        <w:ind w:firstLine="409" w:firstLineChars="195"/>
        <w:rPr>
          <w:rFonts w:hAnsi="宋体" w:cs="宋体"/>
          <w:b/>
          <w:bCs/>
          <w:color w:val="auto"/>
          <w:highlight w:val="none"/>
        </w:rPr>
      </w:pPr>
      <w:r>
        <w:rPr>
          <w:rFonts w:hint="eastAsia" w:ascii="宋体" w:hAnsi="宋体" w:cs="宋体"/>
          <w:color w:val="auto"/>
          <w:highlight w:val="none"/>
        </w:rPr>
        <w:t>投标人应将纸质响应性文件的正本和副本用一个密封袋密封</w:t>
      </w:r>
      <w:r>
        <w:rPr>
          <w:rFonts w:hint="eastAsia" w:ascii="宋体" w:hAnsi="宋体" w:cs="宋体"/>
          <w:color w:val="auto"/>
          <w:highlight w:val="none"/>
          <w:lang w:val="en-US" w:eastAsia="zh-CN"/>
        </w:rPr>
        <w:t>并</w:t>
      </w:r>
      <w:r>
        <w:rPr>
          <w:rFonts w:hint="eastAsia" w:ascii="宋体" w:hAnsi="宋体" w:cs="宋体"/>
          <w:color w:val="auto"/>
          <w:highlight w:val="none"/>
        </w:rPr>
        <w:t>加盖响应人公章</w:t>
      </w:r>
      <w:r>
        <w:rPr>
          <w:rFonts w:hint="eastAsia" w:ascii="宋体" w:hAnsi="宋体" w:cs="宋体"/>
          <w:color w:val="auto"/>
          <w:highlight w:val="none"/>
          <w:lang w:eastAsia="zh-CN"/>
        </w:rPr>
        <w:t>。</w:t>
      </w:r>
      <w:r>
        <w:rPr>
          <w:rFonts w:hint="eastAsia" w:ascii="宋体" w:hAnsi="宋体" w:cs="宋体"/>
          <w:color w:val="auto"/>
          <w:highlight w:val="none"/>
        </w:rPr>
        <w:t>标书封面上注明“正本”或“副本”，响应文件份数为一式叁份（正本一份，副本二份）</w:t>
      </w:r>
      <w:r>
        <w:rPr>
          <w:rFonts w:hint="eastAsia" w:ascii="宋体" w:hAnsi="宋体" w:cs="宋体"/>
          <w:color w:val="auto"/>
          <w:highlight w:val="none"/>
          <w:lang w:eastAsia="zh-CN"/>
        </w:rPr>
        <w:t>。</w:t>
      </w:r>
      <w:r>
        <w:rPr>
          <w:rFonts w:hint="eastAsia" w:ascii="宋体" w:hAnsi="宋体" w:cs="宋体"/>
          <w:b/>
          <w:bCs/>
          <w:color w:val="auto"/>
          <w:highlight w:val="none"/>
        </w:rPr>
        <w:t>（注：投标书不准活页装订，应胶装成册，响应人所递交的响应性文件应按照响应性文件组成及格式、响应性文件的密封要求以及</w:t>
      </w:r>
      <w:r>
        <w:rPr>
          <w:rFonts w:hint="eastAsia" w:ascii="宋体" w:hAnsi="宋体" w:cs="宋体"/>
          <w:color w:val="auto"/>
          <w:highlight w:val="none"/>
        </w:rPr>
        <w:t>，</w:t>
      </w:r>
      <w:r>
        <w:rPr>
          <w:rFonts w:hint="eastAsia" w:ascii="宋体" w:hAnsi="宋体" w:cs="宋体"/>
          <w:b/>
          <w:bCs/>
          <w:color w:val="auto"/>
          <w:highlight w:val="none"/>
        </w:rPr>
        <w:t>否则视为无效投标。响应性文件所有内容以纸质正本为准</w:t>
      </w:r>
      <w:r>
        <w:rPr>
          <w:rFonts w:hint="eastAsia" w:ascii="宋体" w:hAnsi="宋体" w:cs="宋体"/>
          <w:color w:val="auto"/>
          <w:highlight w:val="none"/>
        </w:rPr>
        <w:t>。</w:t>
      </w:r>
      <w:r>
        <w:rPr>
          <w:rFonts w:hint="eastAsia" w:ascii="宋体" w:hAnsi="宋体" w:cs="宋体"/>
          <w:b/>
          <w:bCs/>
          <w:color w:val="auto"/>
          <w:highlight w:val="none"/>
        </w:rPr>
        <w:t>）</w:t>
      </w:r>
      <w:r>
        <w:rPr>
          <w:rFonts w:hint="eastAsia" w:hAnsi="宋体" w:cs="宋体"/>
          <w:b/>
          <w:bCs/>
          <w:color w:val="auto"/>
          <w:highlight w:val="none"/>
        </w:rPr>
        <w:t>。</w:t>
      </w:r>
    </w:p>
    <w:p w14:paraId="33CC4F4F">
      <w:pPr>
        <w:adjustRightInd w:val="0"/>
        <w:snapToGrid w:val="0"/>
        <w:spacing w:line="360" w:lineRule="exact"/>
        <w:ind w:firstLine="420" w:firstLineChars="200"/>
        <w:jc w:val="left"/>
        <w:rPr>
          <w:rFonts w:ascii="宋体" w:hAnsi="宋体" w:cs="宋体"/>
          <w:color w:val="auto"/>
          <w:highlight w:val="none"/>
        </w:rPr>
      </w:pPr>
      <w:r>
        <w:rPr>
          <w:rFonts w:hint="eastAsia" w:ascii="宋体" w:hAnsi="宋体" w:cs="宋体"/>
          <w:color w:val="auto"/>
          <w:highlight w:val="none"/>
        </w:rPr>
        <w:t>2、纸质版响应性文件的提交</w:t>
      </w:r>
    </w:p>
    <w:p w14:paraId="24B15004">
      <w:pPr>
        <w:adjustRightInd w:val="0"/>
        <w:snapToGrid w:val="0"/>
        <w:spacing w:line="360" w:lineRule="exact"/>
        <w:ind w:firstLine="420" w:firstLineChars="200"/>
        <w:jc w:val="left"/>
        <w:rPr>
          <w:rFonts w:ascii="宋体" w:hAnsi="宋体" w:cs="宋体"/>
          <w:color w:val="auto"/>
          <w:highlight w:val="none"/>
        </w:rPr>
      </w:pPr>
      <w:r>
        <w:rPr>
          <w:rFonts w:hint="eastAsia" w:ascii="宋体" w:hAnsi="宋体" w:cs="宋体"/>
          <w:color w:val="auto"/>
          <w:highlight w:val="none"/>
        </w:rPr>
        <w:t>2.1响应人应按投标须知前附表规定的时间、地点，于响应截止时间前现场签到并提交纸质版响应性文件。</w:t>
      </w:r>
    </w:p>
    <w:p w14:paraId="27072F64">
      <w:pPr>
        <w:adjustRightInd w:val="0"/>
        <w:snapToGrid w:val="0"/>
        <w:spacing w:line="360" w:lineRule="exact"/>
        <w:ind w:firstLine="420" w:firstLineChars="200"/>
        <w:jc w:val="left"/>
        <w:rPr>
          <w:rFonts w:ascii="宋体" w:hAnsi="宋体" w:cs="宋体"/>
          <w:color w:val="auto"/>
          <w:highlight w:val="none"/>
        </w:rPr>
      </w:pPr>
      <w:r>
        <w:rPr>
          <w:rFonts w:hint="eastAsia" w:ascii="宋体" w:hAnsi="宋体" w:cs="宋体"/>
          <w:color w:val="auto"/>
          <w:highlight w:val="none"/>
        </w:rPr>
        <w:t>2.2在响应须知前附表规定的响应文件递交截止时间以后递交的纸质版响应性标文件将被拒绝并退还给投标人。</w:t>
      </w:r>
    </w:p>
    <w:p w14:paraId="05007CAC">
      <w:pPr>
        <w:adjustRightInd w:val="0"/>
        <w:snapToGrid w:val="0"/>
        <w:spacing w:line="360" w:lineRule="exact"/>
        <w:ind w:firstLine="420" w:firstLineChars="200"/>
        <w:jc w:val="left"/>
        <w:rPr>
          <w:rFonts w:ascii="宋体" w:hAnsi="宋体" w:cs="宋体"/>
          <w:color w:val="auto"/>
          <w:highlight w:val="none"/>
        </w:rPr>
      </w:pPr>
      <w:r>
        <w:rPr>
          <w:rFonts w:hint="eastAsia" w:ascii="宋体" w:hAnsi="宋体" w:cs="宋体"/>
          <w:color w:val="auto"/>
          <w:highlight w:val="none"/>
        </w:rPr>
        <w:t>3、纸质版响应文件的提交</w:t>
      </w:r>
    </w:p>
    <w:p w14:paraId="184DB5B0">
      <w:pPr>
        <w:adjustRightInd w:val="0"/>
        <w:snapToGrid w:val="0"/>
        <w:spacing w:line="360" w:lineRule="exact"/>
        <w:ind w:firstLine="420" w:firstLineChars="200"/>
        <w:jc w:val="left"/>
        <w:rPr>
          <w:rFonts w:ascii="宋体" w:hAnsi="宋体" w:cs="宋体"/>
          <w:color w:val="auto"/>
          <w:highlight w:val="none"/>
        </w:rPr>
      </w:pPr>
      <w:r>
        <w:rPr>
          <w:rFonts w:hint="eastAsia" w:ascii="宋体" w:hAnsi="宋体" w:cs="宋体"/>
          <w:color w:val="auto"/>
          <w:highlight w:val="none"/>
        </w:rPr>
        <w:t>响应人应在响应截止时间之前，现场递交纸质版响应性文件。未在响应截止时间前通过递交纸质版响应性文件的，开标现场不予接收。</w:t>
      </w:r>
    </w:p>
    <w:p w14:paraId="38BDF7C4">
      <w:pPr>
        <w:pStyle w:val="3"/>
        <w:snapToGrid w:val="0"/>
        <w:spacing w:before="100" w:after="100" w:line="360" w:lineRule="exact"/>
        <w:jc w:val="center"/>
        <w:rPr>
          <w:rFonts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（六）评标方法及废标</w:t>
      </w:r>
      <w:bookmarkEnd w:id="19"/>
      <w:bookmarkEnd w:id="20"/>
    </w:p>
    <w:p w14:paraId="4AEB9869">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1、本次询价活动将采用最低评标价法评审。</w:t>
      </w:r>
    </w:p>
    <w:p w14:paraId="1FE12D37">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最低评标价法：以价格为主要因素确定成交候选供应商，即在全部满足询价文件实质性要求（包含资格条件、技术指标及规格、质保期以及询价过程中对以上内容的补充和修改等）前提下，根据各家报价由低到高排出成交候选供应商。</w:t>
      </w:r>
    </w:p>
    <w:p w14:paraId="5F6DC23A">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若出现报价相同的情况，专利产品优先；若出报价相同，均是专利产品的，具有检测资质的第三方机构出具产品参数检测报告的优先；若出现报价相同，均是专利产品，均是具有检测资质的第三方机构出具产品参数检测报告的，则采取询价小组抽签方式确定成交单位。</w:t>
      </w:r>
    </w:p>
    <w:p w14:paraId="3AD7E0FC">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2、在询价过程中，出现下列情形之一的，应予废标：</w:t>
      </w:r>
    </w:p>
    <w:p w14:paraId="786AD04B">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1）出现影响采购公正的违法、违规行为的；</w:t>
      </w:r>
    </w:p>
    <w:p w14:paraId="3FD35E94">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2）供应商的报价均超过预算金额，采购人不能支付的；</w:t>
      </w:r>
    </w:p>
    <w:p w14:paraId="70EFE5DD">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3）因重大变故，采购任务取消的；</w:t>
      </w:r>
    </w:p>
    <w:p w14:paraId="0EAB743A">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4）其他经询价小组一致认定应予废标情形的。</w:t>
      </w:r>
    </w:p>
    <w:p w14:paraId="4F9A341D">
      <w:pPr>
        <w:keepNext w:val="0"/>
        <w:keepLines w:val="0"/>
        <w:pageBreakBefore w:val="0"/>
        <w:widowControl w:val="0"/>
        <w:kinsoku/>
        <w:wordWrap/>
        <w:overflowPunct/>
        <w:topLinePunct w:val="0"/>
        <w:autoSpaceDE/>
        <w:autoSpaceDN/>
        <w:bidi w:val="0"/>
        <w:adjustRightInd w:val="0"/>
        <w:snapToGrid w:val="0"/>
        <w:spacing w:line="360" w:lineRule="exact"/>
        <w:ind w:firstLine="422" w:firstLineChars="200"/>
        <w:textAlignment w:val="auto"/>
        <w:rPr>
          <w:rFonts w:ascii="宋体" w:hAnsi="宋体" w:cs="宋体"/>
          <w:color w:val="auto"/>
          <w:kern w:val="0"/>
          <w:szCs w:val="21"/>
          <w:highlight w:val="none"/>
        </w:rPr>
      </w:pPr>
      <w:r>
        <w:rPr>
          <w:rFonts w:hint="eastAsia" w:ascii="宋体" w:hAnsi="宋体"/>
          <w:b/>
          <w:bCs/>
          <w:color w:val="auto"/>
          <w:szCs w:val="21"/>
          <w:highlight w:val="none"/>
        </w:rPr>
        <w:t>备注：</w:t>
      </w:r>
      <w:r>
        <w:rPr>
          <w:rFonts w:hint="eastAsia" w:ascii="宋体" w:hAnsi="宋体" w:cs="宋体"/>
          <w:b/>
          <w:color w:val="auto"/>
          <w:spacing w:val="-6"/>
          <w:kern w:val="0"/>
          <w:szCs w:val="21"/>
          <w:highlight w:val="none"/>
        </w:rPr>
        <w:t>提交询价文件的供应商少于三个的，采购人将依法重新询价或按相关文件执行（</w:t>
      </w:r>
      <w:r>
        <w:rPr>
          <w:rFonts w:hint="eastAsia" w:ascii="宋体" w:hAnsi="宋体" w:cs="宋体"/>
          <w:b/>
          <w:color w:val="auto"/>
          <w:kern w:val="0"/>
          <w:szCs w:val="21"/>
          <w:highlight w:val="none"/>
        </w:rPr>
        <w:t>只有两家供应商的，现场转为竞争谈判；仅有一家供应商的，</w:t>
      </w:r>
      <w:r>
        <w:rPr>
          <w:rFonts w:hint="eastAsia" w:ascii="宋体" w:hAnsi="宋体" w:cs="宋体"/>
          <w:b/>
          <w:color w:val="auto"/>
          <w:kern w:val="0"/>
          <w:szCs w:val="21"/>
          <w:highlight w:val="none"/>
          <w:lang w:val="en-US" w:eastAsia="zh-CN"/>
        </w:rPr>
        <w:t>经主管单位批准，</w:t>
      </w:r>
      <w:r>
        <w:rPr>
          <w:rFonts w:hint="eastAsia" w:ascii="宋体" w:hAnsi="宋体" w:cs="宋体"/>
          <w:b/>
          <w:color w:val="auto"/>
          <w:kern w:val="0"/>
          <w:szCs w:val="21"/>
          <w:highlight w:val="none"/>
        </w:rPr>
        <w:t>可直接转为</w:t>
      </w:r>
      <w:r>
        <w:rPr>
          <w:rFonts w:hint="eastAsia" w:ascii="宋体" w:hAnsi="宋体" w:cs="宋体"/>
          <w:b/>
          <w:color w:val="auto"/>
          <w:kern w:val="0"/>
          <w:szCs w:val="21"/>
          <w:highlight w:val="none"/>
          <w:lang w:val="en-US" w:eastAsia="zh-CN"/>
        </w:rPr>
        <w:t>单源直接采购采购</w:t>
      </w:r>
      <w:r>
        <w:rPr>
          <w:rFonts w:hint="eastAsia" w:ascii="宋体" w:hAnsi="宋体" w:cs="宋体"/>
          <w:b/>
          <w:color w:val="auto"/>
          <w:kern w:val="0"/>
          <w:szCs w:val="21"/>
          <w:highlight w:val="none"/>
        </w:rPr>
        <w:t>。）</w:t>
      </w:r>
    </w:p>
    <w:p w14:paraId="3CFA0812">
      <w:pPr>
        <w:pStyle w:val="19"/>
        <w:rPr>
          <w:color w:val="auto"/>
          <w:highlight w:val="none"/>
        </w:rPr>
      </w:pPr>
    </w:p>
    <w:p w14:paraId="7852DA9D">
      <w:pPr>
        <w:pStyle w:val="3"/>
        <w:snapToGrid w:val="0"/>
        <w:spacing w:before="100" w:after="100" w:line="360" w:lineRule="exact"/>
        <w:jc w:val="center"/>
        <w:rPr>
          <w:rFonts w:ascii="宋体" w:hAnsi="宋体" w:eastAsia="宋体" w:cs="宋体"/>
          <w:bCs/>
          <w:color w:val="auto"/>
          <w:sz w:val="28"/>
          <w:szCs w:val="28"/>
          <w:highlight w:val="none"/>
        </w:rPr>
      </w:pPr>
      <w:bookmarkStart w:id="21" w:name="_Toc471299093"/>
      <w:bookmarkStart w:id="22" w:name="_Toc31686"/>
      <w:r>
        <w:rPr>
          <w:rFonts w:hint="eastAsia" w:ascii="宋体" w:hAnsi="宋体" w:eastAsia="宋体" w:cs="宋体"/>
          <w:bCs/>
          <w:color w:val="auto"/>
          <w:sz w:val="28"/>
          <w:szCs w:val="28"/>
          <w:highlight w:val="none"/>
        </w:rPr>
        <w:t>（七）报价响应及答疑</w:t>
      </w:r>
      <w:bookmarkEnd w:id="21"/>
      <w:bookmarkEnd w:id="22"/>
    </w:p>
    <w:p w14:paraId="4AD79BD3">
      <w:pPr>
        <w:adjustRightInd w:val="0"/>
        <w:snapToGrid w:val="0"/>
        <w:spacing w:line="320" w:lineRule="exact"/>
        <w:ind w:firstLine="420" w:firstLineChars="200"/>
        <w:rPr>
          <w:rFonts w:ascii="宋体" w:hAnsi="宋体"/>
          <w:color w:val="auto"/>
          <w:szCs w:val="21"/>
          <w:highlight w:val="none"/>
        </w:rPr>
      </w:pPr>
      <w:r>
        <w:rPr>
          <w:rFonts w:hint="eastAsia" w:ascii="宋体" w:hAnsi="宋体"/>
          <w:color w:val="auto"/>
          <w:szCs w:val="21"/>
          <w:highlight w:val="none"/>
        </w:rPr>
        <w:t>1、供应商应当按照询价文件的规定一次报出不得更改的价格。</w:t>
      </w:r>
    </w:p>
    <w:p w14:paraId="28FC5EC7">
      <w:pPr>
        <w:adjustRightInd w:val="0"/>
        <w:snapToGrid w:val="0"/>
        <w:spacing w:line="320" w:lineRule="exact"/>
        <w:ind w:firstLine="420" w:firstLineChars="200"/>
        <w:rPr>
          <w:rFonts w:ascii="宋体" w:hAnsi="宋体"/>
          <w:color w:val="auto"/>
          <w:szCs w:val="21"/>
          <w:highlight w:val="none"/>
        </w:rPr>
      </w:pPr>
      <w:r>
        <w:rPr>
          <w:rFonts w:hint="eastAsia" w:ascii="宋体" w:hAnsi="宋体"/>
          <w:color w:val="auto"/>
          <w:szCs w:val="21"/>
          <w:highlight w:val="none"/>
        </w:rPr>
        <w:t>2、响应报价应含有所投服务运输和安装费用除外的其他所发生的一切费用。响应报价为供应商在响应文件中提出的各项支付金额的总和。只有总价而没有分项报价的响应文件无效。</w:t>
      </w:r>
    </w:p>
    <w:p w14:paraId="52B7E41E">
      <w:pPr>
        <w:adjustRightInd w:val="0"/>
        <w:snapToGrid w:val="0"/>
        <w:spacing w:line="320" w:lineRule="exact"/>
        <w:ind w:firstLine="420" w:firstLineChars="200"/>
        <w:rPr>
          <w:rFonts w:ascii="宋体" w:hAnsi="宋体"/>
          <w:color w:val="auto"/>
          <w:szCs w:val="21"/>
          <w:highlight w:val="none"/>
        </w:rPr>
      </w:pPr>
      <w:r>
        <w:rPr>
          <w:rFonts w:hint="eastAsia" w:ascii="宋体" w:hAnsi="宋体"/>
          <w:color w:val="auto"/>
          <w:szCs w:val="21"/>
          <w:highlight w:val="none"/>
        </w:rPr>
        <w:t>3、产品的质量必须符合国家有关方面规定的标准和厂方的标准，服务时必须提供完整的技术资料及质量合格证书、中文简体保修卡（单）、说明书和随货有关单证，设备完好，物品配件齐全。提供的产品必须是正规渠道全新的合格品。售后服务必须符合国家有关方面的规定和厂方的规定。</w:t>
      </w:r>
    </w:p>
    <w:p w14:paraId="72FCAEC1">
      <w:pPr>
        <w:adjustRightInd w:val="0"/>
        <w:snapToGrid w:val="0"/>
        <w:spacing w:line="320" w:lineRule="exact"/>
        <w:ind w:firstLine="420" w:firstLineChars="200"/>
        <w:rPr>
          <w:rFonts w:ascii="宋体" w:hAnsi="宋体"/>
          <w:color w:val="auto"/>
          <w:szCs w:val="21"/>
          <w:highlight w:val="none"/>
        </w:rPr>
      </w:pPr>
      <w:r>
        <w:rPr>
          <w:rFonts w:hint="eastAsia" w:ascii="宋体" w:hAnsi="宋体"/>
          <w:color w:val="auto"/>
          <w:szCs w:val="21"/>
          <w:highlight w:val="none"/>
        </w:rPr>
        <w:t>4、供应商应自行对货物及安装现场和周围环境进行勘察，以获取编制响应文件和签署合同所需的资料。勘察现场所发生的费用由供应商自己承担。采购人向供应商提供的有关货物现场的资料和数据，是采购人现有的能使供应商利用的资料。采购人对供应商由此而做出的推论、理解和结论概不负责。供应商因自身原因未到货物现场实地踏勘的，成交后签订合同时和履约过程中，不得以不完全了解现场情况为由，提出任何形式的增加合同外造价或索赔的要求。</w:t>
      </w:r>
    </w:p>
    <w:p w14:paraId="117E5B3F">
      <w:pPr>
        <w:adjustRightInd w:val="0"/>
        <w:snapToGrid w:val="0"/>
        <w:spacing w:line="320" w:lineRule="exact"/>
        <w:ind w:firstLine="420" w:firstLineChars="200"/>
        <w:rPr>
          <w:rFonts w:ascii="宋体" w:hAnsi="宋体"/>
          <w:color w:val="auto"/>
          <w:szCs w:val="21"/>
          <w:highlight w:val="none"/>
        </w:rPr>
      </w:pPr>
      <w:r>
        <w:rPr>
          <w:rFonts w:hint="eastAsia" w:ascii="宋体" w:hAnsi="宋体"/>
          <w:color w:val="auto"/>
          <w:szCs w:val="21"/>
          <w:highlight w:val="none"/>
        </w:rPr>
        <w:t>5、供应商如果对询价文件、工程量清单、控制价等询价文件的其他任何内容有相关疑问，可以于须知前附表列明的答疑接受时间前，以书面形式向我公司提出。</w:t>
      </w:r>
    </w:p>
    <w:p w14:paraId="2463FC31">
      <w:pPr>
        <w:adjustRightInd w:val="0"/>
        <w:snapToGrid w:val="0"/>
        <w:spacing w:line="320" w:lineRule="exact"/>
        <w:ind w:firstLine="420" w:firstLineChars="200"/>
        <w:rPr>
          <w:rFonts w:ascii="宋体" w:hAnsi="宋体"/>
          <w:color w:val="auto"/>
          <w:szCs w:val="21"/>
          <w:highlight w:val="none"/>
        </w:rPr>
      </w:pPr>
      <w:r>
        <w:rPr>
          <w:rFonts w:hint="eastAsia" w:ascii="宋体" w:hAnsi="宋体"/>
          <w:color w:val="auto"/>
          <w:szCs w:val="21"/>
          <w:highlight w:val="none"/>
        </w:rPr>
        <w:t>提交成功后疑问文件即传至我公司，请供应商及时通过网站答疑补遗公告栏目查看答疑文件。</w:t>
      </w:r>
    </w:p>
    <w:p w14:paraId="1A4FF35A">
      <w:pPr>
        <w:numPr>
          <w:ilvl w:val="0"/>
          <w:numId w:val="2"/>
        </w:numPr>
        <w:adjustRightInd w:val="0"/>
        <w:snapToGrid w:val="0"/>
        <w:spacing w:line="320" w:lineRule="exact"/>
        <w:ind w:left="420" w:leftChars="200"/>
        <w:rPr>
          <w:rFonts w:eastAsia="仿宋_GB2312"/>
          <w:color w:val="auto"/>
          <w:highlight w:val="none"/>
        </w:rPr>
      </w:pPr>
      <w:r>
        <w:rPr>
          <w:rFonts w:hint="eastAsia" w:ascii="宋体" w:hAnsi="宋体"/>
          <w:color w:val="auto"/>
          <w:szCs w:val="21"/>
          <w:highlight w:val="none"/>
        </w:rPr>
        <w:t>供应商应确保其所提供的响应资料的真实性、有效性及合法性，否则，由此引起的任何责任</w:t>
      </w:r>
    </w:p>
    <w:p w14:paraId="40018333">
      <w:pPr>
        <w:adjustRightInd w:val="0"/>
        <w:snapToGrid w:val="0"/>
        <w:spacing w:line="320" w:lineRule="exact"/>
        <w:rPr>
          <w:rFonts w:eastAsia="仿宋_GB2312"/>
          <w:color w:val="auto"/>
          <w:highlight w:val="none"/>
        </w:rPr>
      </w:pPr>
      <w:r>
        <w:rPr>
          <w:rFonts w:hint="eastAsia" w:ascii="宋体" w:hAnsi="宋体"/>
          <w:color w:val="auto"/>
          <w:szCs w:val="21"/>
          <w:highlight w:val="none"/>
        </w:rPr>
        <w:t>由其自行承担。</w:t>
      </w:r>
    </w:p>
    <w:p w14:paraId="76FBEB49">
      <w:pPr>
        <w:pStyle w:val="3"/>
        <w:snapToGrid w:val="0"/>
        <w:spacing w:before="100" w:after="100" w:line="360" w:lineRule="exact"/>
        <w:jc w:val="center"/>
        <w:rPr>
          <w:rFonts w:ascii="宋体" w:hAnsi="宋体" w:eastAsia="宋体" w:cs="宋体"/>
          <w:bCs/>
          <w:color w:val="auto"/>
          <w:sz w:val="28"/>
          <w:szCs w:val="28"/>
          <w:highlight w:val="none"/>
        </w:rPr>
      </w:pPr>
      <w:bookmarkStart w:id="23" w:name="_Toc1065"/>
      <w:bookmarkStart w:id="24" w:name="_Toc471299094"/>
      <w:r>
        <w:rPr>
          <w:rFonts w:hint="eastAsia" w:ascii="宋体" w:hAnsi="宋体" w:eastAsia="宋体" w:cs="宋体"/>
          <w:bCs/>
          <w:color w:val="auto"/>
          <w:sz w:val="28"/>
          <w:szCs w:val="28"/>
          <w:highlight w:val="none"/>
        </w:rPr>
        <w:t>（八）确定成交供应商与签订合同</w:t>
      </w:r>
      <w:bookmarkEnd w:id="23"/>
      <w:bookmarkEnd w:id="24"/>
    </w:p>
    <w:p w14:paraId="53B71C83">
      <w:pPr>
        <w:adjustRightInd w:val="0"/>
        <w:snapToGrid w:val="0"/>
        <w:spacing w:line="360" w:lineRule="exact"/>
        <w:ind w:firstLine="420" w:firstLineChars="200"/>
        <w:rPr>
          <w:rFonts w:ascii="仿宋_GB2312" w:hAnsi="仿宋" w:eastAsia="仿宋_GB2312"/>
          <w:color w:val="auto"/>
          <w:szCs w:val="21"/>
          <w:highlight w:val="none"/>
        </w:rPr>
      </w:pPr>
      <w:r>
        <w:rPr>
          <w:rFonts w:hint="eastAsia" w:ascii="宋体" w:hAnsi="宋体"/>
          <w:bCs/>
          <w:color w:val="auto"/>
          <w:szCs w:val="21"/>
          <w:highlight w:val="none"/>
        </w:rPr>
        <w:t>1、经询价小组评审确定的成交候选供应商名称和成交金额，</w:t>
      </w:r>
      <w:r>
        <w:rPr>
          <w:rFonts w:hint="eastAsia" w:ascii="宋体" w:hAnsi="宋体"/>
          <w:color w:val="auto"/>
          <w:szCs w:val="21"/>
          <w:highlight w:val="none"/>
        </w:rPr>
        <w:t>我公司</w:t>
      </w:r>
      <w:r>
        <w:rPr>
          <w:rFonts w:hint="eastAsia"/>
          <w:color w:val="auto"/>
          <w:szCs w:val="21"/>
          <w:highlight w:val="none"/>
        </w:rPr>
        <w:t>将在刊登本次询价公告的媒体上发布成交公告，同时以书面形式向成交供应商发出成交通知书。</w:t>
      </w:r>
    </w:p>
    <w:p w14:paraId="014BF4E9">
      <w:pPr>
        <w:adjustRightInd w:val="0"/>
        <w:snapToGrid w:val="0"/>
        <w:spacing w:line="360" w:lineRule="exact"/>
        <w:ind w:firstLine="420" w:firstLineChars="200"/>
        <w:rPr>
          <w:rFonts w:ascii="宋体" w:hAnsi="宋体"/>
          <w:color w:val="auto"/>
          <w:szCs w:val="21"/>
          <w:highlight w:val="none"/>
        </w:rPr>
      </w:pPr>
      <w:r>
        <w:rPr>
          <w:rFonts w:hint="eastAsia" w:ascii="宋体" w:hAnsi="宋体"/>
          <w:color w:val="auto"/>
          <w:szCs w:val="21"/>
          <w:highlight w:val="none"/>
        </w:rPr>
        <w:t>2、成交供应商在收到我公司发出的成交通知书后，应按照须知前附表规定交纳履约保证金（如要求）。</w:t>
      </w:r>
    </w:p>
    <w:p w14:paraId="1F9EBAD6">
      <w:pPr>
        <w:adjustRightInd w:val="0"/>
        <w:snapToGrid w:val="0"/>
        <w:spacing w:line="360" w:lineRule="exact"/>
        <w:ind w:firstLine="420" w:firstLineChars="200"/>
        <w:rPr>
          <w:rFonts w:ascii="宋体" w:hAnsi="宋体"/>
          <w:color w:val="auto"/>
          <w:szCs w:val="21"/>
          <w:highlight w:val="none"/>
        </w:rPr>
      </w:pPr>
      <w:r>
        <w:rPr>
          <w:rFonts w:hint="eastAsia" w:ascii="宋体" w:hAnsi="宋体"/>
          <w:color w:val="auto"/>
          <w:szCs w:val="21"/>
          <w:highlight w:val="none"/>
        </w:rPr>
        <w:t>3、成交供应商应按规定的时间、地点与采购单位签订成交合同。</w:t>
      </w:r>
    </w:p>
    <w:p w14:paraId="5B768A7A">
      <w:pPr>
        <w:adjustRightInd w:val="0"/>
        <w:snapToGrid w:val="0"/>
        <w:spacing w:line="360" w:lineRule="exact"/>
        <w:ind w:firstLine="420" w:firstLineChars="200"/>
        <w:rPr>
          <w:rFonts w:ascii="宋体" w:hAnsi="宋体"/>
          <w:color w:val="auto"/>
          <w:szCs w:val="21"/>
          <w:highlight w:val="none"/>
        </w:rPr>
      </w:pPr>
      <w:r>
        <w:rPr>
          <w:rFonts w:hint="eastAsia" w:ascii="宋体" w:hAnsi="宋体"/>
          <w:color w:val="auto"/>
          <w:szCs w:val="21"/>
          <w:highlight w:val="none"/>
        </w:rPr>
        <w:t>4、采购双方必须严格按照询价文件及承诺签订采购合同，不得擅自变更。对任何因双方擅自变更合同引起的问题我公司概不负责，合同风险由双方自行承担。</w:t>
      </w:r>
    </w:p>
    <w:p w14:paraId="2ADC494A">
      <w:pPr>
        <w:adjustRightInd w:val="0"/>
        <w:snapToGrid w:val="0"/>
        <w:spacing w:line="360" w:lineRule="exact"/>
        <w:ind w:firstLine="420" w:firstLineChars="200"/>
        <w:rPr>
          <w:rFonts w:ascii="宋体" w:hAnsi="宋体"/>
          <w:color w:val="auto"/>
          <w:szCs w:val="21"/>
          <w:highlight w:val="none"/>
        </w:rPr>
      </w:pPr>
      <w:r>
        <w:rPr>
          <w:rFonts w:hint="eastAsia" w:ascii="宋体" w:hAnsi="宋体"/>
          <w:color w:val="auto"/>
          <w:szCs w:val="21"/>
          <w:highlight w:val="none"/>
        </w:rPr>
        <w:t>5、合同签订后，成交供应商不得转包、分包，亦不得将合同全部及任何权利、义务向第三方转让，否则将被视为严重违约。</w:t>
      </w:r>
    </w:p>
    <w:p w14:paraId="38BEB069">
      <w:pPr>
        <w:pStyle w:val="3"/>
        <w:snapToGrid w:val="0"/>
        <w:spacing w:before="100" w:after="100" w:line="360" w:lineRule="exact"/>
        <w:jc w:val="center"/>
        <w:rPr>
          <w:rFonts w:ascii="宋体" w:hAnsi="宋体" w:eastAsia="宋体" w:cs="宋体"/>
          <w:bCs/>
          <w:color w:val="auto"/>
          <w:sz w:val="28"/>
          <w:szCs w:val="28"/>
          <w:highlight w:val="none"/>
        </w:rPr>
      </w:pPr>
      <w:bookmarkStart w:id="25" w:name="_Toc382"/>
      <w:bookmarkStart w:id="26" w:name="_Toc471299095"/>
      <w:r>
        <w:rPr>
          <w:rFonts w:hint="eastAsia" w:ascii="宋体" w:hAnsi="宋体" w:eastAsia="宋体" w:cs="宋体"/>
          <w:bCs/>
          <w:color w:val="auto"/>
          <w:sz w:val="28"/>
          <w:szCs w:val="28"/>
          <w:highlight w:val="none"/>
        </w:rPr>
        <w:t>（九）澄清及变更</w:t>
      </w:r>
      <w:bookmarkEnd w:id="25"/>
      <w:bookmarkEnd w:id="26"/>
    </w:p>
    <w:p w14:paraId="46B50002">
      <w:pPr>
        <w:adjustRightInd w:val="0"/>
        <w:snapToGrid w:val="0"/>
        <w:spacing w:line="360" w:lineRule="exact"/>
        <w:ind w:firstLine="420" w:firstLineChars="200"/>
        <w:rPr>
          <w:rFonts w:ascii="宋体" w:hAnsi="宋体"/>
          <w:color w:val="auto"/>
          <w:szCs w:val="21"/>
          <w:highlight w:val="none"/>
        </w:rPr>
      </w:pPr>
      <w:r>
        <w:rPr>
          <w:rFonts w:hint="eastAsia" w:ascii="宋体" w:hAnsi="宋体"/>
          <w:color w:val="auto"/>
          <w:szCs w:val="21"/>
          <w:highlight w:val="none"/>
        </w:rPr>
        <w:t>询价文件如有澄清及变更，我公司将以网上公告形式发布，请供应商及时关注。</w:t>
      </w:r>
    </w:p>
    <w:p w14:paraId="119434CB">
      <w:pPr>
        <w:pStyle w:val="3"/>
        <w:snapToGrid w:val="0"/>
        <w:spacing w:before="100" w:after="100" w:line="360" w:lineRule="exact"/>
        <w:jc w:val="center"/>
        <w:rPr>
          <w:rFonts w:ascii="宋体" w:hAnsi="宋体" w:eastAsia="宋体" w:cs="宋体"/>
          <w:bCs/>
          <w:color w:val="auto"/>
          <w:sz w:val="28"/>
          <w:szCs w:val="28"/>
          <w:highlight w:val="none"/>
        </w:rPr>
      </w:pPr>
      <w:bookmarkStart w:id="27" w:name="_Toc23222"/>
      <w:bookmarkStart w:id="28" w:name="_Toc471299096"/>
      <w:r>
        <w:rPr>
          <w:rFonts w:hint="eastAsia" w:ascii="宋体" w:hAnsi="宋体" w:eastAsia="宋体" w:cs="宋体"/>
          <w:bCs/>
          <w:color w:val="auto"/>
          <w:sz w:val="28"/>
          <w:szCs w:val="28"/>
          <w:highlight w:val="none"/>
        </w:rPr>
        <w:t>（十）验收</w:t>
      </w:r>
      <w:bookmarkEnd w:id="27"/>
      <w:bookmarkEnd w:id="28"/>
    </w:p>
    <w:p w14:paraId="1EFD5069">
      <w:pPr>
        <w:adjustRightInd w:val="0"/>
        <w:snapToGrid w:val="0"/>
        <w:spacing w:line="360" w:lineRule="exact"/>
        <w:ind w:firstLine="420" w:firstLineChars="200"/>
        <w:rPr>
          <w:rFonts w:ascii="宋体" w:hAnsi="宋体"/>
          <w:color w:val="auto"/>
          <w:szCs w:val="21"/>
          <w:highlight w:val="none"/>
        </w:rPr>
      </w:pPr>
      <w:r>
        <w:rPr>
          <w:rFonts w:hint="eastAsia" w:ascii="宋体" w:hAnsi="宋体"/>
          <w:color w:val="auto"/>
          <w:szCs w:val="21"/>
          <w:highlight w:val="none"/>
        </w:rPr>
        <w:t>1、采购人验收时，应成立三人以上（由合同双方、资产管理人、技术人员、纪检等相关人员组成）验收小组，明确责任，严格依照采购文件、成交通知书、政府采购合同及相关验收规范进行核对、验收，形成验收结论，并出具书面验收报告。</w:t>
      </w:r>
    </w:p>
    <w:p w14:paraId="114A8395">
      <w:pPr>
        <w:adjustRightInd w:val="0"/>
        <w:snapToGrid w:val="0"/>
        <w:spacing w:line="360" w:lineRule="exact"/>
        <w:ind w:firstLine="420" w:firstLineChars="200"/>
        <w:rPr>
          <w:rFonts w:ascii="宋体" w:hAnsi="宋体"/>
          <w:color w:val="auto"/>
          <w:szCs w:val="21"/>
          <w:highlight w:val="none"/>
        </w:rPr>
      </w:pPr>
      <w:r>
        <w:rPr>
          <w:rFonts w:hint="eastAsia" w:ascii="宋体" w:hAnsi="宋体"/>
          <w:color w:val="auto"/>
          <w:szCs w:val="21"/>
          <w:highlight w:val="none"/>
        </w:rPr>
        <w:t>2、涉及安全、消防、环保等其他需要由质检或行业主管部门进行验收的项目，必须邀请相关部门或相关专家参与验收。</w:t>
      </w:r>
    </w:p>
    <w:p w14:paraId="3F2B0480">
      <w:pPr>
        <w:pStyle w:val="3"/>
        <w:snapToGrid w:val="0"/>
        <w:spacing w:before="100" w:after="100" w:line="360" w:lineRule="exact"/>
        <w:jc w:val="center"/>
        <w:rPr>
          <w:rFonts w:ascii="宋体" w:hAnsi="宋体" w:eastAsia="宋体" w:cs="宋体"/>
          <w:bCs/>
          <w:color w:val="auto"/>
          <w:sz w:val="28"/>
          <w:szCs w:val="28"/>
          <w:highlight w:val="none"/>
        </w:rPr>
      </w:pPr>
      <w:bookmarkStart w:id="29" w:name="_Toc23894"/>
      <w:bookmarkStart w:id="30" w:name="_Toc471299097"/>
      <w:r>
        <w:rPr>
          <w:rFonts w:hint="eastAsia" w:ascii="宋体" w:hAnsi="宋体" w:eastAsia="宋体" w:cs="宋体"/>
          <w:bCs/>
          <w:color w:val="auto"/>
          <w:sz w:val="28"/>
          <w:szCs w:val="28"/>
          <w:highlight w:val="none"/>
        </w:rPr>
        <w:t>（十一）质疑</w:t>
      </w:r>
      <w:bookmarkEnd w:id="29"/>
      <w:bookmarkEnd w:id="30"/>
    </w:p>
    <w:p w14:paraId="206DE479">
      <w:pPr>
        <w:adjustRightInd w:val="0"/>
        <w:snapToGrid w:val="0"/>
        <w:spacing w:line="360" w:lineRule="exact"/>
        <w:ind w:firstLine="420" w:firstLineChars="200"/>
        <w:rPr>
          <w:rFonts w:ascii="宋体" w:hAnsi="宋体"/>
          <w:bCs/>
          <w:color w:val="auto"/>
          <w:szCs w:val="21"/>
          <w:highlight w:val="none"/>
        </w:rPr>
      </w:pPr>
      <w:r>
        <w:rPr>
          <w:rFonts w:hint="eastAsia" w:ascii="宋体" w:hAnsi="宋体"/>
          <w:bCs/>
          <w:color w:val="auto"/>
          <w:szCs w:val="21"/>
          <w:highlight w:val="none"/>
        </w:rPr>
        <w:t>1、质疑人认为成交结果使自己的权益受到损害的，可以向采购人及采购代理机构提出质疑。质疑实行实名制，应当有具体的事项及根据，不得进行虚假、恶意质疑，扰乱交易活动的正常工作秩序。</w:t>
      </w:r>
    </w:p>
    <w:p w14:paraId="3B127A68">
      <w:pPr>
        <w:adjustRightInd w:val="0"/>
        <w:snapToGrid w:val="0"/>
        <w:spacing w:line="360" w:lineRule="exact"/>
        <w:ind w:firstLine="420" w:firstLineChars="200"/>
        <w:rPr>
          <w:rFonts w:ascii="宋体" w:hAnsi="宋体"/>
          <w:bCs/>
          <w:color w:val="auto"/>
          <w:szCs w:val="21"/>
          <w:highlight w:val="none"/>
        </w:rPr>
      </w:pPr>
      <w:r>
        <w:rPr>
          <w:rFonts w:hint="eastAsia" w:ascii="宋体" w:hAnsi="宋体"/>
          <w:bCs/>
          <w:color w:val="auto"/>
          <w:szCs w:val="21"/>
          <w:highlight w:val="none"/>
        </w:rPr>
        <w:t xml:space="preserve">2、质疑应在规定时限内提出： </w:t>
      </w:r>
    </w:p>
    <w:p w14:paraId="332FDF7B">
      <w:pPr>
        <w:adjustRightInd w:val="0"/>
        <w:snapToGrid w:val="0"/>
        <w:spacing w:line="360" w:lineRule="exact"/>
        <w:ind w:firstLine="420" w:firstLineChars="200"/>
        <w:rPr>
          <w:rFonts w:ascii="宋体" w:hAnsi="宋体"/>
          <w:bCs/>
          <w:color w:val="auto"/>
          <w:szCs w:val="21"/>
          <w:highlight w:val="none"/>
        </w:rPr>
      </w:pPr>
      <w:r>
        <w:rPr>
          <w:rFonts w:hint="eastAsia" w:ascii="宋体" w:hAnsi="宋体"/>
          <w:bCs/>
          <w:color w:val="auto"/>
          <w:szCs w:val="21"/>
          <w:highlight w:val="none"/>
        </w:rPr>
        <w:t>对政府采购成交结果的质疑，应在成交结果公布之日起七个工作日内提出。</w:t>
      </w:r>
    </w:p>
    <w:p w14:paraId="0B92335F">
      <w:pPr>
        <w:adjustRightInd w:val="0"/>
        <w:snapToGrid w:val="0"/>
        <w:spacing w:line="360" w:lineRule="exact"/>
        <w:ind w:firstLine="420" w:firstLineChars="200"/>
        <w:rPr>
          <w:rFonts w:ascii="宋体" w:hAnsi="宋体"/>
          <w:bCs/>
          <w:color w:val="auto"/>
          <w:szCs w:val="21"/>
          <w:highlight w:val="none"/>
        </w:rPr>
      </w:pPr>
      <w:r>
        <w:rPr>
          <w:rFonts w:hint="eastAsia" w:ascii="宋体" w:hAnsi="宋体"/>
          <w:bCs/>
          <w:color w:val="auto"/>
          <w:szCs w:val="21"/>
          <w:highlight w:val="none"/>
        </w:rPr>
        <w:t>3、质疑应以书面形式实名提出，书面质疑材料应当包括以下内容：</w:t>
      </w:r>
    </w:p>
    <w:p w14:paraId="0506E717">
      <w:pPr>
        <w:widowControl/>
        <w:adjustRightInd w:val="0"/>
        <w:snapToGrid w:val="0"/>
        <w:spacing w:line="360" w:lineRule="exact"/>
        <w:ind w:firstLine="420" w:firstLineChars="200"/>
        <w:jc w:val="left"/>
        <w:rPr>
          <w:rFonts w:ascii="宋体" w:hAnsi="宋体"/>
          <w:bCs/>
          <w:color w:val="auto"/>
          <w:szCs w:val="21"/>
          <w:highlight w:val="none"/>
        </w:rPr>
      </w:pPr>
      <w:r>
        <w:rPr>
          <w:rFonts w:hint="eastAsia" w:ascii="宋体" w:hAnsi="宋体"/>
          <w:bCs/>
          <w:color w:val="auto"/>
          <w:szCs w:val="21"/>
          <w:highlight w:val="none"/>
        </w:rPr>
        <w:t>3.1质疑人的名称、地址、有效联系方式；</w:t>
      </w:r>
    </w:p>
    <w:p w14:paraId="2FB28D91">
      <w:pPr>
        <w:widowControl/>
        <w:adjustRightInd w:val="0"/>
        <w:snapToGrid w:val="0"/>
        <w:spacing w:line="360" w:lineRule="exact"/>
        <w:ind w:firstLine="420" w:firstLineChars="200"/>
        <w:jc w:val="left"/>
        <w:rPr>
          <w:rFonts w:ascii="宋体" w:hAnsi="宋体"/>
          <w:bCs/>
          <w:color w:val="auto"/>
          <w:szCs w:val="21"/>
          <w:highlight w:val="none"/>
        </w:rPr>
      </w:pPr>
      <w:r>
        <w:rPr>
          <w:rFonts w:hint="eastAsia" w:ascii="宋体" w:hAnsi="宋体"/>
          <w:bCs/>
          <w:color w:val="auto"/>
          <w:szCs w:val="21"/>
          <w:highlight w:val="none"/>
        </w:rPr>
        <w:t>3.2项目名称、项目编号、包别号（如有）；</w:t>
      </w:r>
    </w:p>
    <w:p w14:paraId="3ABEB3C2">
      <w:pPr>
        <w:widowControl/>
        <w:adjustRightInd w:val="0"/>
        <w:snapToGrid w:val="0"/>
        <w:spacing w:line="360" w:lineRule="exact"/>
        <w:ind w:firstLine="420" w:firstLineChars="200"/>
        <w:jc w:val="left"/>
        <w:rPr>
          <w:rFonts w:ascii="宋体" w:hAnsi="宋体"/>
          <w:bCs/>
          <w:color w:val="auto"/>
          <w:szCs w:val="21"/>
          <w:highlight w:val="none"/>
        </w:rPr>
      </w:pPr>
      <w:r>
        <w:rPr>
          <w:rFonts w:hint="eastAsia" w:ascii="宋体" w:hAnsi="宋体"/>
          <w:bCs/>
          <w:color w:val="auto"/>
          <w:szCs w:val="21"/>
          <w:highlight w:val="none"/>
        </w:rPr>
        <w:t>3.3被质疑人名称；</w:t>
      </w:r>
    </w:p>
    <w:p w14:paraId="11C1987F">
      <w:pPr>
        <w:widowControl/>
        <w:adjustRightInd w:val="0"/>
        <w:snapToGrid w:val="0"/>
        <w:spacing w:line="360" w:lineRule="exact"/>
        <w:ind w:firstLine="420" w:firstLineChars="200"/>
        <w:jc w:val="left"/>
        <w:rPr>
          <w:rFonts w:ascii="宋体" w:hAnsi="宋体"/>
          <w:bCs/>
          <w:color w:val="auto"/>
          <w:szCs w:val="21"/>
          <w:highlight w:val="none"/>
        </w:rPr>
      </w:pPr>
      <w:r>
        <w:rPr>
          <w:rFonts w:hint="eastAsia" w:ascii="宋体" w:hAnsi="宋体"/>
          <w:bCs/>
          <w:color w:val="auto"/>
          <w:szCs w:val="21"/>
          <w:highlight w:val="none"/>
        </w:rPr>
        <w:t>3.4具体的质疑事项、基本事实及必要的证明材料；</w:t>
      </w:r>
    </w:p>
    <w:p w14:paraId="5806D923">
      <w:pPr>
        <w:widowControl/>
        <w:adjustRightInd w:val="0"/>
        <w:snapToGrid w:val="0"/>
        <w:spacing w:line="360" w:lineRule="exact"/>
        <w:ind w:firstLine="420" w:firstLineChars="200"/>
        <w:jc w:val="left"/>
        <w:rPr>
          <w:rFonts w:ascii="宋体" w:hAnsi="宋体"/>
          <w:bCs/>
          <w:color w:val="auto"/>
          <w:szCs w:val="21"/>
          <w:highlight w:val="none"/>
        </w:rPr>
      </w:pPr>
      <w:r>
        <w:rPr>
          <w:rFonts w:hint="eastAsia" w:ascii="宋体" w:hAnsi="宋体"/>
          <w:bCs/>
          <w:color w:val="auto"/>
          <w:szCs w:val="21"/>
          <w:highlight w:val="none"/>
        </w:rPr>
        <w:t>3.5明确的请求及主张；</w:t>
      </w:r>
    </w:p>
    <w:p w14:paraId="365B4D74">
      <w:pPr>
        <w:widowControl/>
        <w:adjustRightInd w:val="0"/>
        <w:snapToGrid w:val="0"/>
        <w:spacing w:line="360" w:lineRule="exact"/>
        <w:ind w:firstLine="420" w:firstLineChars="200"/>
        <w:jc w:val="left"/>
        <w:rPr>
          <w:rFonts w:ascii="宋体" w:hAnsi="宋体"/>
          <w:bCs/>
          <w:color w:val="auto"/>
          <w:szCs w:val="21"/>
          <w:highlight w:val="none"/>
        </w:rPr>
      </w:pPr>
      <w:r>
        <w:rPr>
          <w:rFonts w:hint="eastAsia" w:ascii="宋体" w:hAnsi="宋体"/>
          <w:bCs/>
          <w:color w:val="auto"/>
          <w:szCs w:val="21"/>
          <w:highlight w:val="none"/>
        </w:rPr>
        <w:t>3.6提起质疑的日期。</w:t>
      </w:r>
    </w:p>
    <w:p w14:paraId="63451AC1">
      <w:pPr>
        <w:widowControl/>
        <w:adjustRightInd w:val="0"/>
        <w:snapToGrid w:val="0"/>
        <w:spacing w:line="360" w:lineRule="exact"/>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质疑人为法人或者其他组织的，应当由法定代表人或其委托代理人（需有委托授权书）签字并加盖公章。</w:t>
      </w:r>
    </w:p>
    <w:p w14:paraId="63F6BC01">
      <w:pPr>
        <w:widowControl/>
        <w:adjustRightInd w:val="0"/>
        <w:snapToGrid w:val="0"/>
        <w:spacing w:line="360" w:lineRule="exact"/>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质疑人需要修改、补充质疑材料的，应当在质疑期内提交修改或补充材料。</w:t>
      </w:r>
    </w:p>
    <w:p w14:paraId="7191E184">
      <w:pPr>
        <w:adjustRightInd w:val="0"/>
        <w:snapToGrid w:val="0"/>
        <w:spacing w:line="360" w:lineRule="exact"/>
        <w:ind w:firstLine="420" w:firstLineChars="200"/>
        <w:rPr>
          <w:rFonts w:ascii="宋体" w:hAnsi="宋体"/>
          <w:bCs/>
          <w:color w:val="auto"/>
          <w:szCs w:val="21"/>
          <w:highlight w:val="none"/>
        </w:rPr>
      </w:pPr>
      <w:r>
        <w:rPr>
          <w:rFonts w:hint="eastAsia" w:ascii="宋体" w:hAnsi="宋体"/>
          <w:bCs/>
          <w:color w:val="auto"/>
          <w:szCs w:val="21"/>
          <w:highlight w:val="none"/>
        </w:rPr>
        <w:t>4、有下列情形之一的，不予受理：</w:t>
      </w:r>
    </w:p>
    <w:p w14:paraId="1EB1BBE9">
      <w:pPr>
        <w:widowControl/>
        <w:adjustRightInd w:val="0"/>
        <w:snapToGrid w:val="0"/>
        <w:spacing w:line="360" w:lineRule="exact"/>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4.1提起质疑的主体不是参与该采购项目活动的供应商；</w:t>
      </w:r>
    </w:p>
    <w:p w14:paraId="7F9895A6">
      <w:pPr>
        <w:widowControl/>
        <w:adjustRightInd w:val="0"/>
        <w:snapToGrid w:val="0"/>
        <w:spacing w:line="360" w:lineRule="exact"/>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4.2提起质疑的时间超过规定时限的；</w:t>
      </w:r>
    </w:p>
    <w:p w14:paraId="3C2E3A7A">
      <w:pPr>
        <w:widowControl/>
        <w:adjustRightInd w:val="0"/>
        <w:snapToGrid w:val="0"/>
        <w:spacing w:line="360" w:lineRule="exact"/>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4.3质疑材料不完整的；</w:t>
      </w:r>
    </w:p>
    <w:p w14:paraId="2D9EFA69">
      <w:pPr>
        <w:widowControl/>
        <w:adjustRightInd w:val="0"/>
        <w:snapToGrid w:val="0"/>
        <w:spacing w:line="360" w:lineRule="exact"/>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4.4质疑事项含有主观猜测等内容且未提供有效线索、难以查证的；</w:t>
      </w:r>
    </w:p>
    <w:p w14:paraId="667576E9">
      <w:pPr>
        <w:widowControl/>
        <w:adjustRightInd w:val="0"/>
        <w:snapToGrid w:val="0"/>
        <w:spacing w:line="360" w:lineRule="exact"/>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4.5对其他投标供应商的响应文件详细内容质疑，无法提供合法来源渠道的；</w:t>
      </w:r>
    </w:p>
    <w:p w14:paraId="6A9F8056">
      <w:pPr>
        <w:widowControl/>
        <w:adjustRightInd w:val="0"/>
        <w:snapToGrid w:val="0"/>
        <w:spacing w:line="360" w:lineRule="exact"/>
        <w:ind w:firstLine="420" w:firstLineChars="200"/>
        <w:jc w:val="left"/>
        <w:rPr>
          <w:rFonts w:ascii="仿宋_GB2312" w:hAnsi="宋体" w:eastAsia="仿宋_GB2312" w:cs="宋体"/>
          <w:color w:val="auto"/>
          <w:kern w:val="0"/>
          <w:szCs w:val="21"/>
          <w:highlight w:val="none"/>
        </w:rPr>
      </w:pPr>
      <w:r>
        <w:rPr>
          <w:rFonts w:hint="eastAsia" w:ascii="宋体" w:hAnsi="宋体" w:cs="宋体"/>
          <w:color w:val="auto"/>
          <w:kern w:val="0"/>
          <w:szCs w:val="21"/>
          <w:highlight w:val="none"/>
        </w:rPr>
        <w:t>4.6质疑事项已进入投诉处理、行政复议或行政诉讼程序的。</w:t>
      </w:r>
    </w:p>
    <w:p w14:paraId="6ADD8384">
      <w:pPr>
        <w:adjustRightInd w:val="0"/>
        <w:snapToGrid w:val="0"/>
        <w:spacing w:line="360" w:lineRule="exact"/>
        <w:ind w:firstLine="420" w:firstLineChars="200"/>
        <w:rPr>
          <w:rFonts w:ascii="宋体" w:hAnsi="宋体"/>
          <w:bCs/>
          <w:color w:val="auto"/>
          <w:szCs w:val="21"/>
          <w:highlight w:val="none"/>
        </w:rPr>
      </w:pPr>
      <w:r>
        <w:rPr>
          <w:rFonts w:hint="eastAsia" w:ascii="宋体" w:hAnsi="宋体"/>
          <w:bCs/>
          <w:color w:val="auto"/>
          <w:szCs w:val="21"/>
          <w:highlight w:val="none"/>
        </w:rPr>
        <w:t>5、经审查符合质疑条件的，自收到质疑之日起即为受理。采购人及</w:t>
      </w:r>
      <w:r>
        <w:rPr>
          <w:rFonts w:hint="eastAsia" w:ascii="宋体" w:hAnsi="宋体"/>
          <w:color w:val="auto"/>
          <w:szCs w:val="21"/>
          <w:highlight w:val="none"/>
        </w:rPr>
        <w:t>采购代理机构</w:t>
      </w:r>
      <w:r>
        <w:rPr>
          <w:rFonts w:hint="eastAsia" w:ascii="宋体" w:hAnsi="宋体"/>
          <w:bCs/>
          <w:color w:val="auto"/>
          <w:szCs w:val="21"/>
          <w:highlight w:val="none"/>
        </w:rPr>
        <w:t>将在质疑受理后7个工作日内作出答复或相关处理决定，并以书面形式通知质疑人，答复的内容不得涉及商业秘密。</w:t>
      </w:r>
    </w:p>
    <w:p w14:paraId="5074E295">
      <w:pPr>
        <w:adjustRightInd w:val="0"/>
        <w:snapToGrid w:val="0"/>
        <w:spacing w:line="360" w:lineRule="exact"/>
        <w:ind w:firstLine="420" w:firstLineChars="200"/>
        <w:rPr>
          <w:rFonts w:ascii="宋体" w:hAnsi="宋体"/>
          <w:bCs/>
          <w:color w:val="auto"/>
          <w:szCs w:val="21"/>
          <w:highlight w:val="none"/>
        </w:rPr>
      </w:pPr>
      <w:r>
        <w:rPr>
          <w:rFonts w:hint="eastAsia" w:ascii="宋体" w:hAnsi="宋体"/>
          <w:bCs/>
          <w:color w:val="auto"/>
          <w:szCs w:val="21"/>
          <w:highlight w:val="none"/>
        </w:rPr>
        <w:t>6、质疑人在答复期满前撤回质疑的，应由法定代表人或授权代表人签字确认，即终止质疑处理程序。质疑人不得以同一理由再次提出质疑。</w:t>
      </w:r>
    </w:p>
    <w:p w14:paraId="313F7386">
      <w:pPr>
        <w:adjustRightInd w:val="0"/>
        <w:snapToGrid w:val="0"/>
        <w:spacing w:line="360" w:lineRule="exact"/>
        <w:ind w:firstLine="411" w:firstLineChars="196"/>
        <w:rPr>
          <w:rFonts w:ascii="宋体" w:hAnsi="宋体"/>
          <w:bCs/>
          <w:color w:val="auto"/>
          <w:szCs w:val="21"/>
          <w:highlight w:val="none"/>
        </w:rPr>
      </w:pPr>
      <w:r>
        <w:rPr>
          <w:rFonts w:hint="eastAsia" w:ascii="宋体" w:hAnsi="宋体" w:cs="宋体"/>
          <w:bCs/>
          <w:color w:val="auto"/>
          <w:szCs w:val="21"/>
          <w:highlight w:val="none"/>
        </w:rPr>
        <w:t>质疑人对质疑答复不满意或采购人及采购代理机构未在规定时间内做出答复的，</w:t>
      </w:r>
      <w:r>
        <w:rPr>
          <w:rFonts w:hint="eastAsia" w:ascii="宋体" w:hAnsi="宋体" w:cs="宋体"/>
          <w:color w:val="auto"/>
          <w:kern w:val="10"/>
          <w:szCs w:val="21"/>
          <w:highlight w:val="none"/>
        </w:rPr>
        <w:t>可以在答复期满后15个工作日内向采购人投诉，</w:t>
      </w:r>
      <w:r>
        <w:rPr>
          <w:rFonts w:hint="eastAsia" w:ascii="宋体" w:hAnsi="宋体" w:cs="宋体"/>
          <w:bCs/>
          <w:color w:val="auto"/>
          <w:szCs w:val="21"/>
          <w:highlight w:val="none"/>
        </w:rPr>
        <w:t>同时将投诉书副本送安徽大别山工程咨询有限公司。</w:t>
      </w:r>
    </w:p>
    <w:p w14:paraId="5CFE915A">
      <w:pPr>
        <w:adjustRightInd w:val="0"/>
        <w:snapToGrid w:val="0"/>
        <w:spacing w:line="360" w:lineRule="exact"/>
        <w:ind w:firstLine="420" w:firstLineChars="200"/>
        <w:rPr>
          <w:rFonts w:ascii="宋体" w:hAnsi="宋体"/>
          <w:bCs/>
          <w:color w:val="auto"/>
          <w:szCs w:val="21"/>
          <w:highlight w:val="none"/>
        </w:rPr>
      </w:pPr>
      <w:r>
        <w:rPr>
          <w:rFonts w:hint="eastAsia" w:ascii="宋体" w:hAnsi="宋体"/>
          <w:bCs/>
          <w:color w:val="auto"/>
          <w:szCs w:val="21"/>
          <w:highlight w:val="none"/>
        </w:rPr>
        <w:t>7、质疑人有下列情形之一的，属于虚假、恶意质疑，</w:t>
      </w:r>
      <w:r>
        <w:rPr>
          <w:rFonts w:hint="eastAsia" w:ascii="宋体" w:hAnsi="宋体" w:cs="宋体"/>
          <w:bCs/>
          <w:color w:val="auto"/>
          <w:szCs w:val="21"/>
          <w:highlight w:val="none"/>
        </w:rPr>
        <w:t>我公司</w:t>
      </w:r>
      <w:r>
        <w:rPr>
          <w:rFonts w:hint="eastAsia" w:ascii="宋体" w:hAnsi="宋体"/>
          <w:bCs/>
          <w:color w:val="auto"/>
          <w:szCs w:val="21"/>
          <w:highlight w:val="none"/>
        </w:rPr>
        <w:t>将报</w:t>
      </w:r>
      <w:r>
        <w:rPr>
          <w:rFonts w:hint="eastAsia" w:ascii="宋体" w:hAnsi="宋体"/>
          <w:bCs/>
          <w:color w:val="auto"/>
          <w:szCs w:val="21"/>
          <w:highlight w:val="none"/>
          <w:lang w:eastAsia="zh-CN"/>
        </w:rPr>
        <w:t>霍山县国有资产经营管理有限公司</w:t>
      </w:r>
      <w:r>
        <w:rPr>
          <w:rFonts w:hint="eastAsia" w:ascii="宋体" w:hAnsi="宋体"/>
          <w:bCs/>
          <w:color w:val="auto"/>
          <w:szCs w:val="21"/>
          <w:highlight w:val="none"/>
        </w:rPr>
        <w:t>予以处理。</w:t>
      </w:r>
    </w:p>
    <w:p w14:paraId="4F90F460">
      <w:pPr>
        <w:adjustRightInd w:val="0"/>
        <w:snapToGrid w:val="0"/>
        <w:spacing w:line="360" w:lineRule="exact"/>
        <w:ind w:firstLine="420" w:firstLineChars="200"/>
        <w:rPr>
          <w:rFonts w:ascii="宋体" w:hAnsi="宋体"/>
          <w:bCs/>
          <w:color w:val="auto"/>
          <w:szCs w:val="21"/>
          <w:highlight w:val="none"/>
        </w:rPr>
      </w:pPr>
      <w:r>
        <w:rPr>
          <w:rFonts w:hint="eastAsia" w:ascii="宋体" w:hAnsi="宋体"/>
          <w:bCs/>
          <w:color w:val="auto"/>
          <w:szCs w:val="21"/>
          <w:highlight w:val="none"/>
        </w:rPr>
        <w:t>7.1一年内三次以上质疑均查无实据的；</w:t>
      </w:r>
    </w:p>
    <w:p w14:paraId="462F3A20">
      <w:pPr>
        <w:adjustRightInd w:val="0"/>
        <w:snapToGrid w:val="0"/>
        <w:spacing w:line="360" w:lineRule="exact"/>
        <w:ind w:firstLine="420" w:firstLineChars="200"/>
        <w:rPr>
          <w:rFonts w:ascii="宋体" w:hAnsi="宋体" w:cs="宋体"/>
          <w:b/>
          <w:color w:val="auto"/>
          <w:kern w:val="0"/>
          <w:sz w:val="32"/>
          <w:szCs w:val="32"/>
          <w:highlight w:val="none"/>
        </w:rPr>
      </w:pPr>
      <w:r>
        <w:rPr>
          <w:rFonts w:hint="eastAsia" w:ascii="宋体" w:hAnsi="宋体"/>
          <w:bCs/>
          <w:color w:val="auto"/>
          <w:szCs w:val="21"/>
          <w:highlight w:val="none"/>
        </w:rPr>
        <w:t>7.2捏造事实恶意诬陷他人、有意提供虚假质疑材料的</w:t>
      </w:r>
      <w:r>
        <w:rPr>
          <w:rFonts w:hint="eastAsia" w:ascii="宋体" w:hAnsi="宋体"/>
          <w:color w:val="auto"/>
          <w:szCs w:val="21"/>
          <w:highlight w:val="none"/>
        </w:rPr>
        <w:t>或者通过非法手段获取材料的。</w:t>
      </w:r>
    </w:p>
    <w:p w14:paraId="099BF6FB">
      <w:pPr>
        <w:rPr>
          <w:color w:val="auto"/>
          <w:highlight w:val="none"/>
        </w:rPr>
      </w:pPr>
    </w:p>
    <w:bookmarkEnd w:id="18"/>
    <w:p w14:paraId="2DE9569C">
      <w:pPr>
        <w:pStyle w:val="47"/>
        <w:tabs>
          <w:tab w:val="left" w:pos="1978"/>
          <w:tab w:val="center" w:pos="4482"/>
        </w:tabs>
        <w:jc w:val="center"/>
        <w:outlineLvl w:val="0"/>
        <w:rPr>
          <w:rFonts w:cs="宋体"/>
          <w:bCs/>
          <w:color w:val="auto"/>
          <w:sz w:val="30"/>
          <w:szCs w:val="30"/>
          <w:highlight w:val="none"/>
        </w:rPr>
      </w:pPr>
      <w:bookmarkStart w:id="31" w:name="_Toc7301"/>
      <w:bookmarkStart w:id="32" w:name="_Toc12757"/>
      <w:bookmarkStart w:id="33" w:name="_Toc16484_WPSOffice_Level1"/>
      <w:bookmarkStart w:id="34" w:name="_Toc363199273"/>
      <w:r>
        <w:rPr>
          <w:rFonts w:hint="eastAsia" w:cs="宋体"/>
          <w:bCs/>
          <w:color w:val="auto"/>
          <w:sz w:val="30"/>
          <w:szCs w:val="30"/>
          <w:highlight w:val="none"/>
        </w:rPr>
        <w:t xml:space="preserve">第三章 </w:t>
      </w:r>
      <w:r>
        <w:rPr>
          <w:rFonts w:hint="eastAsia" w:cs="宋体"/>
          <w:bCs/>
          <w:color w:val="auto"/>
          <w:sz w:val="30"/>
          <w:szCs w:val="30"/>
          <w:highlight w:val="none"/>
          <w:lang w:val="en-US" w:eastAsia="zh-CN"/>
        </w:rPr>
        <w:t xml:space="preserve"> </w:t>
      </w:r>
      <w:r>
        <w:rPr>
          <w:rFonts w:hint="eastAsia" w:cs="宋体"/>
          <w:bCs/>
          <w:color w:val="auto"/>
          <w:sz w:val="30"/>
          <w:szCs w:val="30"/>
          <w:highlight w:val="none"/>
        </w:rPr>
        <w:t>采购合同</w:t>
      </w:r>
      <w:bookmarkEnd w:id="31"/>
    </w:p>
    <w:p w14:paraId="57815943">
      <w:pPr>
        <w:pStyle w:val="47"/>
        <w:tabs>
          <w:tab w:val="left" w:pos="1978"/>
          <w:tab w:val="center" w:pos="4482"/>
        </w:tabs>
        <w:jc w:val="center"/>
        <w:outlineLvl w:val="9"/>
        <w:rPr>
          <w:color w:val="auto"/>
          <w:sz w:val="32"/>
          <w:szCs w:val="32"/>
          <w:highlight w:val="none"/>
        </w:rPr>
      </w:pPr>
      <w:r>
        <w:rPr>
          <w:rFonts w:hint="eastAsia"/>
          <w:color w:val="auto"/>
          <w:sz w:val="32"/>
          <w:szCs w:val="32"/>
          <w:highlight w:val="none"/>
        </w:rPr>
        <w:t>（</w:t>
      </w:r>
      <w:r>
        <w:rPr>
          <w:rFonts w:hint="eastAsia"/>
          <w:bCs/>
          <w:color w:val="auto"/>
          <w:sz w:val="28"/>
          <w:szCs w:val="28"/>
          <w:highlight w:val="none"/>
        </w:rPr>
        <w:t>甲乙双方自行拟定</w:t>
      </w:r>
      <w:r>
        <w:rPr>
          <w:rFonts w:hint="eastAsia" w:ascii="Times New Roman" w:hAnsi="Times New Roman"/>
          <w:bCs/>
          <w:color w:val="auto"/>
          <w:sz w:val="28"/>
          <w:szCs w:val="28"/>
          <w:highlight w:val="none"/>
        </w:rPr>
        <w:t>，但不得有违背采购文件精神的条款。</w:t>
      </w:r>
      <w:r>
        <w:rPr>
          <w:rFonts w:hint="eastAsia"/>
          <w:color w:val="auto"/>
          <w:sz w:val="32"/>
          <w:szCs w:val="32"/>
          <w:highlight w:val="none"/>
        </w:rPr>
        <w:t>）</w:t>
      </w:r>
    </w:p>
    <w:p w14:paraId="089B9A06">
      <w:pPr>
        <w:pStyle w:val="21"/>
        <w:jc w:val="center"/>
        <w:rPr>
          <w:rFonts w:cs="宋体"/>
          <w:b/>
          <w:color w:val="auto"/>
          <w:kern w:val="0"/>
          <w:sz w:val="32"/>
          <w:szCs w:val="32"/>
          <w:highlight w:val="none"/>
        </w:rPr>
      </w:pPr>
    </w:p>
    <w:p w14:paraId="1B0EE51B">
      <w:pPr>
        <w:rPr>
          <w:rFonts w:cs="宋体"/>
          <w:b/>
          <w:color w:val="auto"/>
          <w:kern w:val="0"/>
          <w:sz w:val="32"/>
          <w:szCs w:val="32"/>
          <w:highlight w:val="none"/>
        </w:rPr>
      </w:pPr>
      <w:r>
        <w:rPr>
          <w:rFonts w:hint="eastAsia" w:cs="宋体"/>
          <w:b/>
          <w:color w:val="auto"/>
          <w:kern w:val="0"/>
          <w:sz w:val="32"/>
          <w:szCs w:val="32"/>
          <w:highlight w:val="none"/>
        </w:rPr>
        <w:br w:type="page"/>
      </w:r>
    </w:p>
    <w:bookmarkEnd w:id="32"/>
    <w:bookmarkEnd w:id="33"/>
    <w:p w14:paraId="5320DAEA">
      <w:pPr>
        <w:jc w:val="center"/>
        <w:outlineLvl w:val="9"/>
        <w:rPr>
          <w:rFonts w:ascii="宋体" w:hAnsi="宋体" w:cs="宋体"/>
          <w:b/>
          <w:bCs/>
          <w:color w:val="auto"/>
          <w:kern w:val="0"/>
          <w:sz w:val="30"/>
          <w:szCs w:val="30"/>
          <w:highlight w:val="none"/>
        </w:rPr>
        <w:sectPr>
          <w:footerReference r:id="rId6" w:type="default"/>
          <w:pgSz w:w="11906" w:h="16838"/>
          <w:pgMar w:top="1134" w:right="1449" w:bottom="1134" w:left="1417" w:header="567" w:footer="992" w:gutter="0"/>
          <w:pgNumType w:fmt="decimal" w:start="1"/>
          <w:cols w:space="720" w:num="1"/>
          <w:docGrid w:type="lines" w:linePitch="312" w:charSpace="0"/>
        </w:sectPr>
      </w:pPr>
    </w:p>
    <w:p w14:paraId="44329079">
      <w:pPr>
        <w:jc w:val="center"/>
        <w:outlineLvl w:val="0"/>
        <w:rPr>
          <w:rFonts w:ascii="宋体" w:hAnsi="宋体" w:cs="宋体"/>
          <w:b/>
          <w:bCs/>
          <w:color w:val="auto"/>
          <w:kern w:val="0"/>
          <w:sz w:val="30"/>
          <w:szCs w:val="30"/>
          <w:highlight w:val="none"/>
        </w:rPr>
      </w:pPr>
      <w:bookmarkStart w:id="35" w:name="_Toc21693"/>
      <w:r>
        <w:rPr>
          <w:rFonts w:hint="eastAsia" w:ascii="宋体" w:hAnsi="宋体" w:cs="宋体"/>
          <w:b/>
          <w:bCs/>
          <w:color w:val="auto"/>
          <w:kern w:val="0"/>
          <w:sz w:val="30"/>
          <w:szCs w:val="30"/>
          <w:highlight w:val="none"/>
        </w:rPr>
        <w:t xml:space="preserve">第四章 </w:t>
      </w:r>
      <w:r>
        <w:rPr>
          <w:rFonts w:hint="eastAsia" w:ascii="宋体" w:hAnsi="宋体" w:cs="宋体"/>
          <w:b/>
          <w:bCs/>
          <w:color w:val="auto"/>
          <w:kern w:val="0"/>
          <w:sz w:val="30"/>
          <w:szCs w:val="30"/>
          <w:highlight w:val="none"/>
          <w:lang w:val="en-US" w:eastAsia="zh-CN"/>
        </w:rPr>
        <w:t xml:space="preserve"> </w:t>
      </w:r>
      <w:r>
        <w:rPr>
          <w:rFonts w:hint="eastAsia" w:ascii="宋体" w:hAnsi="宋体" w:cs="宋体"/>
          <w:b/>
          <w:bCs/>
          <w:color w:val="auto"/>
          <w:kern w:val="0"/>
          <w:sz w:val="30"/>
          <w:szCs w:val="30"/>
          <w:highlight w:val="none"/>
        </w:rPr>
        <w:t>采购需求</w:t>
      </w:r>
      <w:bookmarkEnd w:id="35"/>
    </w:p>
    <w:p w14:paraId="12A0DEF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cs="宋体"/>
          <w:b w:val="0"/>
          <w:bCs w:val="0"/>
          <w:color w:val="auto"/>
          <w:sz w:val="21"/>
          <w:szCs w:val="21"/>
          <w:highlight w:val="none"/>
          <w:lang w:val="en-US" w:eastAsia="zh-CN"/>
        </w:rPr>
      </w:pPr>
      <w:bookmarkStart w:id="36" w:name="_Toc4288_WPSOffice_Level1"/>
      <w:bookmarkStart w:id="37" w:name="_Toc11297"/>
      <w:r>
        <w:rPr>
          <w:rFonts w:hint="default" w:ascii="宋体" w:hAnsi="宋体" w:cs="宋体"/>
          <w:b w:val="0"/>
          <w:bCs w:val="0"/>
          <w:color w:val="auto"/>
          <w:sz w:val="21"/>
          <w:szCs w:val="21"/>
          <w:highlight w:val="none"/>
          <w:lang w:val="en-US" w:eastAsia="zh-CN"/>
        </w:rPr>
        <w:t>霍山县国有资产经营管理有限公司名下原晨风纸业14栋厂房及周边原三线厂5栋房屋，总建筑面积约11000平方米，因县招商引资项目拟租赁该资产从事民宿开发，根据《安徽省房屋安全管理办法》及集团资产管理制度相关规定，为确保资产安全合规使用，需委托具有相应资质的第三方专业机构对该处房屋进行结构安全性鉴定。</w:t>
      </w:r>
    </w:p>
    <w:p w14:paraId="28C7BA01">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bCs/>
          <w:color w:val="auto"/>
          <w:sz w:val="21"/>
          <w:szCs w:val="21"/>
          <w:highlight w:val="none"/>
          <w:u w:val="none"/>
          <w:lang w:val="en-US" w:eastAsia="zh-CN"/>
        </w:rPr>
      </w:pPr>
    </w:p>
    <w:p w14:paraId="1FD1F8C0">
      <w:pPr>
        <w:rPr>
          <w:rFonts w:hint="eastAsia" w:ascii="宋体" w:hAnsi="宋体" w:eastAsia="宋体" w:cs="宋体"/>
          <w:color w:val="auto"/>
          <w:szCs w:val="32"/>
          <w:highlight w:val="none"/>
        </w:rPr>
      </w:pPr>
      <w:r>
        <w:rPr>
          <w:rFonts w:hint="eastAsia" w:ascii="宋体" w:hAnsi="宋体" w:eastAsia="宋体" w:cs="宋体"/>
          <w:color w:val="auto"/>
          <w:szCs w:val="32"/>
          <w:highlight w:val="none"/>
        </w:rPr>
        <w:br w:type="page"/>
      </w:r>
    </w:p>
    <w:p w14:paraId="4E2374ED">
      <w:pPr>
        <w:pStyle w:val="2"/>
        <w:jc w:val="center"/>
        <w:outlineLvl w:val="0"/>
        <w:rPr>
          <w:color w:val="auto"/>
          <w:highlight w:val="none"/>
        </w:rPr>
      </w:pPr>
      <w:bookmarkStart w:id="38" w:name="_Toc8856"/>
      <w:r>
        <w:rPr>
          <w:rFonts w:hint="eastAsia" w:ascii="宋体" w:hAnsi="宋体" w:eastAsia="宋体" w:cs="宋体"/>
          <w:color w:val="auto"/>
          <w:szCs w:val="32"/>
          <w:highlight w:val="none"/>
        </w:rPr>
        <w:t>第五章</w:t>
      </w:r>
      <w:r>
        <w:rPr>
          <w:rFonts w:hint="eastAsia" w:cs="宋体"/>
          <w:color w:val="auto"/>
          <w:szCs w:val="32"/>
          <w:highlight w:val="none"/>
          <w:lang w:val="en-US" w:eastAsia="zh-CN"/>
        </w:rPr>
        <w:t xml:space="preserve">  </w:t>
      </w:r>
      <w:r>
        <w:rPr>
          <w:rFonts w:hint="eastAsia" w:ascii="宋体" w:hAnsi="宋体" w:eastAsia="宋体" w:cs="宋体"/>
          <w:color w:val="auto"/>
          <w:szCs w:val="32"/>
          <w:highlight w:val="none"/>
        </w:rPr>
        <w:t>响应文件格式</w:t>
      </w:r>
      <w:bookmarkEnd w:id="36"/>
      <w:bookmarkEnd w:id="37"/>
      <w:bookmarkEnd w:id="38"/>
    </w:p>
    <w:p w14:paraId="67B7839A">
      <w:pPr>
        <w:spacing w:line="500" w:lineRule="exact"/>
        <w:jc w:val="center"/>
        <w:rPr>
          <w:rFonts w:ascii="宋体" w:hAnsi="宋体" w:cs="宋体"/>
          <w:b/>
          <w:color w:val="auto"/>
          <w:sz w:val="32"/>
          <w:highlight w:val="none"/>
        </w:rPr>
      </w:pPr>
    </w:p>
    <w:p w14:paraId="7F8CC474">
      <w:pPr>
        <w:spacing w:line="500" w:lineRule="exact"/>
        <w:jc w:val="center"/>
        <w:rPr>
          <w:rFonts w:ascii="宋体" w:hAnsi="宋体" w:cs="宋体"/>
          <w:b/>
          <w:color w:val="auto"/>
          <w:sz w:val="32"/>
          <w:highlight w:val="none"/>
        </w:rPr>
      </w:pPr>
      <w:r>
        <w:rPr>
          <w:rFonts w:hint="eastAsia" w:ascii="宋体" w:hAnsi="宋体" w:cs="宋体"/>
          <w:b/>
          <w:color w:val="auto"/>
          <w:sz w:val="32"/>
          <w:highlight w:val="none"/>
          <w:u w:val="single"/>
        </w:rPr>
        <w:t>　　　　　　　　　</w:t>
      </w:r>
      <w:bookmarkStart w:id="39" w:name="_Toc6546_WPSOffice_Level1"/>
      <w:r>
        <w:rPr>
          <w:rFonts w:hint="eastAsia" w:ascii="宋体" w:hAnsi="宋体" w:cs="宋体"/>
          <w:b/>
          <w:color w:val="auto"/>
          <w:sz w:val="32"/>
          <w:highlight w:val="none"/>
        </w:rPr>
        <w:t>采购项目</w:t>
      </w:r>
      <w:bookmarkEnd w:id="39"/>
    </w:p>
    <w:p w14:paraId="6BBE1B04">
      <w:pPr>
        <w:spacing w:line="900" w:lineRule="exact"/>
        <w:rPr>
          <w:rFonts w:ascii="宋体" w:hAnsi="宋体" w:cs="宋体"/>
          <w:b/>
          <w:color w:val="auto"/>
          <w:sz w:val="72"/>
          <w:highlight w:val="none"/>
        </w:rPr>
      </w:pPr>
    </w:p>
    <w:p w14:paraId="190E93EA">
      <w:pPr>
        <w:spacing w:line="900" w:lineRule="exact"/>
        <w:jc w:val="center"/>
        <w:rPr>
          <w:rFonts w:ascii="宋体" w:hAnsi="宋体" w:cs="宋体"/>
          <w:b/>
          <w:color w:val="auto"/>
          <w:sz w:val="44"/>
          <w:szCs w:val="44"/>
          <w:highlight w:val="none"/>
        </w:rPr>
      </w:pPr>
      <w:bookmarkStart w:id="40" w:name="_Toc12631_WPSOffice_Level1"/>
      <w:r>
        <w:rPr>
          <w:rFonts w:hint="eastAsia" w:ascii="宋体" w:hAnsi="宋体" w:cs="宋体"/>
          <w:b/>
          <w:color w:val="auto"/>
          <w:sz w:val="44"/>
          <w:szCs w:val="44"/>
          <w:highlight w:val="none"/>
        </w:rPr>
        <w:t>响</w:t>
      </w:r>
      <w:bookmarkEnd w:id="40"/>
    </w:p>
    <w:p w14:paraId="10B0FD4B">
      <w:pPr>
        <w:spacing w:line="900" w:lineRule="exact"/>
        <w:jc w:val="center"/>
        <w:rPr>
          <w:rFonts w:ascii="宋体" w:hAnsi="宋体" w:cs="宋体"/>
          <w:b/>
          <w:color w:val="auto"/>
          <w:sz w:val="44"/>
          <w:szCs w:val="44"/>
          <w:highlight w:val="none"/>
        </w:rPr>
      </w:pPr>
    </w:p>
    <w:p w14:paraId="044586D2">
      <w:pPr>
        <w:spacing w:line="900" w:lineRule="exact"/>
        <w:jc w:val="center"/>
        <w:rPr>
          <w:rFonts w:ascii="宋体" w:hAnsi="宋体" w:cs="宋体"/>
          <w:b/>
          <w:color w:val="auto"/>
          <w:sz w:val="44"/>
          <w:szCs w:val="44"/>
          <w:highlight w:val="none"/>
        </w:rPr>
      </w:pPr>
      <w:bookmarkStart w:id="41" w:name="_Toc13194_WPSOffice_Level1"/>
      <w:r>
        <w:rPr>
          <w:rFonts w:hint="eastAsia" w:ascii="宋体" w:hAnsi="宋体" w:cs="宋体"/>
          <w:b/>
          <w:color w:val="auto"/>
          <w:sz w:val="44"/>
          <w:szCs w:val="44"/>
          <w:highlight w:val="none"/>
        </w:rPr>
        <w:t>应</w:t>
      </w:r>
      <w:bookmarkEnd w:id="41"/>
    </w:p>
    <w:p w14:paraId="5BF5FA9A">
      <w:pPr>
        <w:spacing w:line="900" w:lineRule="exact"/>
        <w:jc w:val="center"/>
        <w:rPr>
          <w:rFonts w:ascii="宋体" w:hAnsi="宋体" w:cs="宋体"/>
          <w:b/>
          <w:color w:val="auto"/>
          <w:sz w:val="44"/>
          <w:szCs w:val="44"/>
          <w:highlight w:val="none"/>
        </w:rPr>
      </w:pPr>
    </w:p>
    <w:p w14:paraId="0827A40C">
      <w:pPr>
        <w:spacing w:line="900" w:lineRule="exact"/>
        <w:jc w:val="center"/>
        <w:rPr>
          <w:rFonts w:ascii="宋体" w:hAnsi="宋体" w:cs="宋体"/>
          <w:b/>
          <w:color w:val="auto"/>
          <w:sz w:val="44"/>
          <w:szCs w:val="44"/>
          <w:highlight w:val="none"/>
        </w:rPr>
      </w:pPr>
      <w:bookmarkStart w:id="42" w:name="_Toc28638_WPSOffice_Level1"/>
      <w:r>
        <w:rPr>
          <w:rFonts w:hint="eastAsia" w:ascii="宋体" w:hAnsi="宋体" w:cs="宋体"/>
          <w:b/>
          <w:color w:val="auto"/>
          <w:sz w:val="44"/>
          <w:szCs w:val="44"/>
          <w:highlight w:val="none"/>
        </w:rPr>
        <w:t>文</w:t>
      </w:r>
      <w:bookmarkEnd w:id="42"/>
    </w:p>
    <w:p w14:paraId="20F87AB2">
      <w:pPr>
        <w:spacing w:line="900" w:lineRule="exact"/>
        <w:jc w:val="center"/>
        <w:rPr>
          <w:rFonts w:ascii="宋体" w:hAnsi="宋体" w:cs="宋体"/>
          <w:b/>
          <w:color w:val="auto"/>
          <w:sz w:val="44"/>
          <w:szCs w:val="44"/>
          <w:highlight w:val="none"/>
        </w:rPr>
      </w:pPr>
    </w:p>
    <w:p w14:paraId="0928F936">
      <w:pPr>
        <w:jc w:val="center"/>
        <w:rPr>
          <w:rFonts w:ascii="宋体" w:hAnsi="宋体" w:cs="宋体"/>
          <w:b/>
          <w:color w:val="auto"/>
          <w:sz w:val="44"/>
          <w:szCs w:val="44"/>
          <w:highlight w:val="none"/>
        </w:rPr>
      </w:pPr>
      <w:bookmarkStart w:id="43" w:name="_Toc21450_WPSOffice_Level1"/>
      <w:r>
        <w:rPr>
          <w:rFonts w:hint="eastAsia" w:ascii="宋体" w:hAnsi="宋体" w:cs="宋体"/>
          <w:b/>
          <w:color w:val="auto"/>
          <w:sz w:val="44"/>
          <w:szCs w:val="44"/>
          <w:highlight w:val="none"/>
        </w:rPr>
        <w:t>件</w:t>
      </w:r>
      <w:bookmarkEnd w:id="43"/>
    </w:p>
    <w:p w14:paraId="392AC06E">
      <w:pPr>
        <w:pStyle w:val="7"/>
        <w:jc w:val="center"/>
        <w:rPr>
          <w:rFonts w:hint="eastAsia" w:ascii="黑体" w:eastAsia="黑体"/>
          <w:color w:val="auto"/>
          <w:sz w:val="44"/>
          <w:highlight w:val="none"/>
          <w:u w:val="single"/>
          <w:lang w:val="en-US" w:eastAsia="zh-CN"/>
        </w:rPr>
      </w:pPr>
      <w:bookmarkStart w:id="44" w:name="_Toc30778_WPSOffice_Level1"/>
      <w:r>
        <w:rPr>
          <w:rFonts w:hint="eastAsia" w:ascii="黑体" w:eastAsia="黑体"/>
          <w:color w:val="auto"/>
          <w:sz w:val="32"/>
          <w:szCs w:val="22"/>
          <w:highlight w:val="none"/>
          <w:u w:val="single"/>
        </w:rPr>
        <w:t>正（副）</w:t>
      </w:r>
      <w:bookmarkEnd w:id="44"/>
      <w:r>
        <w:rPr>
          <w:rFonts w:hint="eastAsia" w:ascii="黑体" w:eastAsia="黑体"/>
          <w:color w:val="auto"/>
          <w:sz w:val="32"/>
          <w:szCs w:val="22"/>
          <w:highlight w:val="none"/>
          <w:u w:val="single"/>
          <w:lang w:val="en-US" w:eastAsia="zh-CN"/>
        </w:rPr>
        <w:t>本</w:t>
      </w:r>
    </w:p>
    <w:p w14:paraId="6E92C740">
      <w:pPr>
        <w:spacing w:after="156" w:afterLines="50" w:line="500" w:lineRule="exact"/>
        <w:ind w:firstLine="2479" w:firstLineChars="343"/>
        <w:rPr>
          <w:rFonts w:ascii="宋体" w:hAnsi="宋体" w:cs="宋体"/>
          <w:b/>
          <w:color w:val="auto"/>
          <w:sz w:val="72"/>
          <w:highlight w:val="none"/>
        </w:rPr>
      </w:pPr>
    </w:p>
    <w:p w14:paraId="17C6C23C">
      <w:pPr>
        <w:spacing w:after="156" w:afterLines="50" w:line="500" w:lineRule="exact"/>
        <w:ind w:firstLine="2409" w:firstLineChars="800"/>
        <w:rPr>
          <w:rFonts w:ascii="宋体" w:hAnsi="宋体" w:cs="宋体"/>
          <w:b/>
          <w:color w:val="auto"/>
          <w:sz w:val="30"/>
          <w:szCs w:val="30"/>
          <w:highlight w:val="none"/>
        </w:rPr>
      </w:pPr>
      <w:bookmarkStart w:id="45" w:name="_Toc2436_WPSOffice_Level1"/>
      <w:r>
        <w:rPr>
          <w:rFonts w:hint="eastAsia" w:ascii="宋体" w:hAnsi="宋体" w:cs="宋体"/>
          <w:b/>
          <w:color w:val="auto"/>
          <w:sz w:val="30"/>
          <w:szCs w:val="30"/>
          <w:highlight w:val="none"/>
        </w:rPr>
        <w:t>项目编号：</w:t>
      </w:r>
      <w:bookmarkEnd w:id="45"/>
    </w:p>
    <w:p w14:paraId="1BC262C0">
      <w:pPr>
        <w:spacing w:after="156" w:afterLines="50" w:line="500" w:lineRule="exact"/>
        <w:jc w:val="center"/>
        <w:rPr>
          <w:rFonts w:ascii="宋体" w:hAnsi="宋体" w:cs="宋体"/>
          <w:b/>
          <w:color w:val="auto"/>
          <w:sz w:val="28"/>
          <w:szCs w:val="28"/>
          <w:highlight w:val="none"/>
        </w:rPr>
      </w:pPr>
    </w:p>
    <w:p w14:paraId="68428157">
      <w:pPr>
        <w:spacing w:after="156" w:afterLines="50" w:line="500" w:lineRule="exact"/>
        <w:ind w:firstLine="562" w:firstLineChars="200"/>
        <w:rPr>
          <w:rFonts w:ascii="宋体" w:hAnsi="宋体" w:cs="宋体"/>
          <w:b/>
          <w:color w:val="auto"/>
          <w:spacing w:val="20"/>
          <w:kern w:val="0"/>
          <w:sz w:val="28"/>
          <w:szCs w:val="28"/>
          <w:highlight w:val="none"/>
          <w:u w:val="single"/>
        </w:rPr>
      </w:pPr>
      <w:bookmarkStart w:id="46" w:name="_Toc19527_WPSOffice_Level1"/>
      <w:r>
        <w:rPr>
          <w:rFonts w:hint="eastAsia" w:ascii="宋体" w:hAnsi="宋体" w:cs="宋体"/>
          <w:b/>
          <w:color w:val="auto"/>
          <w:sz w:val="28"/>
          <w:szCs w:val="28"/>
          <w:highlight w:val="none"/>
        </w:rPr>
        <w:t>供应商：</w:t>
      </w:r>
      <w:r>
        <w:rPr>
          <w:rFonts w:hint="eastAsia" w:ascii="宋体" w:hAnsi="宋体" w:cs="宋体"/>
          <w:b/>
          <w:color w:val="auto"/>
          <w:spacing w:val="20"/>
          <w:kern w:val="0"/>
          <w:sz w:val="28"/>
          <w:szCs w:val="28"/>
          <w:highlight w:val="none"/>
          <w:u w:val="single"/>
        </w:rPr>
        <w:t>　　          　　　　　　（盖单位章）</w:t>
      </w:r>
      <w:bookmarkEnd w:id="46"/>
    </w:p>
    <w:p w14:paraId="5EAF4A6B">
      <w:pPr>
        <w:spacing w:after="156" w:afterLines="50" w:line="500" w:lineRule="exact"/>
        <w:ind w:firstLine="562" w:firstLineChars="200"/>
        <w:rPr>
          <w:rFonts w:ascii="宋体" w:hAnsi="宋体" w:cs="宋体"/>
          <w:b/>
          <w:color w:val="auto"/>
          <w:spacing w:val="20"/>
          <w:kern w:val="0"/>
          <w:sz w:val="28"/>
          <w:szCs w:val="28"/>
          <w:highlight w:val="none"/>
          <w:u w:val="single"/>
        </w:rPr>
      </w:pPr>
      <w:bookmarkStart w:id="47" w:name="_Toc2247_WPSOffice_Level1"/>
      <w:r>
        <w:rPr>
          <w:rFonts w:hint="eastAsia" w:ascii="宋体" w:hAnsi="宋体" w:cs="宋体"/>
          <w:b/>
          <w:color w:val="auto"/>
          <w:kern w:val="0"/>
          <w:sz w:val="28"/>
          <w:szCs w:val="28"/>
          <w:highlight w:val="none"/>
        </w:rPr>
        <w:t>法定代表人或委托代理人</w:t>
      </w:r>
      <w:r>
        <w:rPr>
          <w:rFonts w:hint="eastAsia" w:ascii="宋体" w:hAnsi="宋体" w:cs="宋体"/>
          <w:b/>
          <w:color w:val="auto"/>
          <w:spacing w:val="20"/>
          <w:kern w:val="0"/>
          <w:sz w:val="28"/>
          <w:szCs w:val="28"/>
          <w:highlight w:val="none"/>
        </w:rPr>
        <w:t>：</w:t>
      </w:r>
      <w:r>
        <w:rPr>
          <w:rFonts w:hint="eastAsia" w:ascii="宋体" w:hAnsi="宋体" w:cs="宋体"/>
          <w:b/>
          <w:color w:val="auto"/>
          <w:spacing w:val="20"/>
          <w:kern w:val="0"/>
          <w:sz w:val="28"/>
          <w:szCs w:val="28"/>
          <w:highlight w:val="none"/>
          <w:u w:val="single"/>
        </w:rPr>
        <w:t>　　　 （签字或盖章）</w:t>
      </w:r>
      <w:bookmarkEnd w:id="47"/>
      <w:r>
        <w:rPr>
          <w:rFonts w:hint="eastAsia" w:ascii="宋体" w:hAnsi="宋体" w:cs="宋体"/>
          <w:b/>
          <w:color w:val="auto"/>
          <w:spacing w:val="20"/>
          <w:kern w:val="0"/>
          <w:sz w:val="28"/>
          <w:szCs w:val="28"/>
          <w:highlight w:val="none"/>
          <w:u w:val="single"/>
        </w:rPr>
        <w:t>　　</w:t>
      </w:r>
    </w:p>
    <w:p w14:paraId="01A6A7ED">
      <w:pPr>
        <w:spacing w:after="156" w:afterLines="50" w:line="500" w:lineRule="exact"/>
        <w:ind w:firstLine="1605" w:firstLineChars="500"/>
        <w:rPr>
          <w:rFonts w:ascii="宋体" w:hAnsi="宋体" w:cs="宋体"/>
          <w:b/>
          <w:color w:val="auto"/>
          <w:spacing w:val="20"/>
          <w:kern w:val="0"/>
          <w:sz w:val="28"/>
          <w:szCs w:val="28"/>
          <w:highlight w:val="none"/>
        </w:rPr>
      </w:pPr>
      <w:bookmarkStart w:id="48" w:name="_Toc19164_WPSOffice_Level1"/>
      <w:r>
        <w:rPr>
          <w:rFonts w:hint="eastAsia" w:ascii="宋体" w:hAnsi="宋体" w:cs="宋体"/>
          <w:b/>
          <w:color w:val="auto"/>
          <w:spacing w:val="20"/>
          <w:kern w:val="0"/>
          <w:sz w:val="28"/>
          <w:szCs w:val="28"/>
          <w:highlight w:val="none"/>
        </w:rPr>
        <w:t>日  期：　　　　</w:t>
      </w:r>
      <w:r>
        <w:rPr>
          <w:rFonts w:hint="eastAsia" w:ascii="宋体" w:hAnsi="宋体" w:cs="宋体"/>
          <w:b/>
          <w:color w:val="auto"/>
          <w:sz w:val="28"/>
          <w:szCs w:val="28"/>
          <w:highlight w:val="none"/>
        </w:rPr>
        <w:t>年    月    日</w:t>
      </w:r>
      <w:bookmarkEnd w:id="48"/>
    </w:p>
    <w:p w14:paraId="296DCED2">
      <w:pPr>
        <w:jc w:val="center"/>
        <w:rPr>
          <w:b/>
          <w:bCs/>
          <w:color w:val="auto"/>
          <w:sz w:val="28"/>
          <w:szCs w:val="28"/>
          <w:highlight w:val="none"/>
        </w:rPr>
      </w:pPr>
      <w:bookmarkStart w:id="49" w:name="_Toc19469_WPSOffice_Level1"/>
    </w:p>
    <w:p w14:paraId="2140FA56">
      <w:pPr>
        <w:rPr>
          <w:rFonts w:hint="eastAsia"/>
          <w:b/>
          <w:bCs/>
          <w:color w:val="auto"/>
          <w:sz w:val="28"/>
          <w:szCs w:val="28"/>
          <w:highlight w:val="none"/>
        </w:rPr>
      </w:pPr>
      <w:r>
        <w:rPr>
          <w:rFonts w:hint="eastAsia"/>
          <w:b/>
          <w:bCs/>
          <w:color w:val="auto"/>
          <w:sz w:val="28"/>
          <w:szCs w:val="28"/>
          <w:highlight w:val="none"/>
        </w:rPr>
        <w:br w:type="page"/>
      </w:r>
    </w:p>
    <w:bookmarkEnd w:id="34"/>
    <w:bookmarkEnd w:id="49"/>
    <w:p w14:paraId="57925C70">
      <w:pPr>
        <w:jc w:val="center"/>
        <w:outlineLvl w:val="1"/>
        <w:rPr>
          <w:rFonts w:hint="eastAsia"/>
          <w:b/>
          <w:bCs/>
          <w:color w:val="auto"/>
          <w:sz w:val="28"/>
          <w:szCs w:val="28"/>
          <w:highlight w:val="none"/>
        </w:rPr>
      </w:pPr>
      <w:bookmarkStart w:id="50" w:name="_Toc1950_WPSOffice_Level1"/>
      <w:r>
        <w:rPr>
          <w:rFonts w:hint="eastAsia"/>
          <w:b/>
          <w:bCs/>
          <w:color w:val="auto"/>
          <w:sz w:val="28"/>
          <w:szCs w:val="28"/>
          <w:highlight w:val="none"/>
        </w:rPr>
        <w:t>响应文件资料清单</w:t>
      </w:r>
    </w:p>
    <w:p w14:paraId="383BBB65">
      <w:pPr>
        <w:adjustRightInd w:val="0"/>
        <w:snapToGrid w:val="0"/>
        <w:spacing w:line="240" w:lineRule="exact"/>
        <w:jc w:val="center"/>
        <w:rPr>
          <w:rFonts w:hint="eastAsia" w:ascii="宋体" w:hAnsi="宋体" w:eastAsia="宋体" w:cs="宋体"/>
          <w:b/>
          <w:color w:val="auto"/>
          <w:sz w:val="24"/>
          <w:highlight w:val="none"/>
        </w:rPr>
      </w:pPr>
    </w:p>
    <w:tbl>
      <w:tblPr>
        <w:tblStyle w:val="23"/>
        <w:tblW w:w="92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5460"/>
        <w:gridCol w:w="2625"/>
      </w:tblGrid>
      <w:tr w14:paraId="521D8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noWrap w:val="0"/>
            <w:vAlign w:val="center"/>
          </w:tcPr>
          <w:p w14:paraId="0E99FFF9">
            <w:pPr>
              <w:spacing w:line="40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序号</w:t>
            </w:r>
          </w:p>
        </w:tc>
        <w:tc>
          <w:tcPr>
            <w:tcW w:w="5460" w:type="dxa"/>
            <w:noWrap w:val="0"/>
            <w:vAlign w:val="center"/>
          </w:tcPr>
          <w:p w14:paraId="4D251E92">
            <w:pPr>
              <w:spacing w:line="40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资料名称</w:t>
            </w:r>
          </w:p>
        </w:tc>
        <w:tc>
          <w:tcPr>
            <w:tcW w:w="2625" w:type="dxa"/>
            <w:noWrap w:val="0"/>
            <w:vAlign w:val="center"/>
          </w:tcPr>
          <w:p w14:paraId="3D73E101">
            <w:pPr>
              <w:spacing w:line="40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备注</w:t>
            </w:r>
          </w:p>
        </w:tc>
      </w:tr>
      <w:tr w14:paraId="60933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noWrap w:val="0"/>
            <w:vAlign w:val="center"/>
          </w:tcPr>
          <w:p w14:paraId="2A7D6D07">
            <w:pPr>
              <w:jc w:val="center"/>
              <w:rPr>
                <w:rFonts w:hint="eastAsia" w:ascii="宋体" w:hAnsi="宋体" w:eastAsia="宋体" w:cs="宋体"/>
                <w:color w:val="auto"/>
                <w:sz w:val="21"/>
                <w:szCs w:val="21"/>
                <w:highlight w:val="none"/>
                <w:lang w:eastAsia="zh-CN"/>
              </w:rPr>
            </w:pPr>
            <w:r>
              <w:rPr>
                <w:rFonts w:hint="eastAsia" w:ascii="Tahoma" w:hAnsi="Tahoma"/>
                <w:color w:val="auto"/>
                <w:sz w:val="21"/>
                <w:szCs w:val="21"/>
                <w:highlight w:val="none"/>
                <w:lang w:eastAsia="zh-CN"/>
              </w:rPr>
              <w:t>一</w:t>
            </w:r>
          </w:p>
        </w:tc>
        <w:tc>
          <w:tcPr>
            <w:tcW w:w="5460" w:type="dxa"/>
            <w:noWrap w:val="0"/>
            <w:vAlign w:val="center"/>
          </w:tcPr>
          <w:p w14:paraId="7310C3F2">
            <w:pPr>
              <w:spacing w:line="360" w:lineRule="auto"/>
              <w:rPr>
                <w:rFonts w:hint="eastAsia" w:ascii="宋体" w:hAnsi="宋体" w:eastAsia="宋体" w:cs="宋体"/>
                <w:color w:val="auto"/>
                <w:sz w:val="21"/>
                <w:szCs w:val="21"/>
                <w:highlight w:val="none"/>
                <w:lang w:eastAsia="zh-CN"/>
              </w:rPr>
            </w:pPr>
            <w:r>
              <w:rPr>
                <w:rFonts w:hint="eastAsia" w:ascii="Tahoma" w:hAnsi="Tahoma"/>
                <w:color w:val="auto"/>
                <w:sz w:val="21"/>
                <w:szCs w:val="21"/>
                <w:highlight w:val="none"/>
              </w:rPr>
              <w:t>供应商基本信息</w:t>
            </w:r>
          </w:p>
        </w:tc>
        <w:tc>
          <w:tcPr>
            <w:tcW w:w="2625" w:type="dxa"/>
            <w:noWrap w:val="0"/>
            <w:vAlign w:val="center"/>
          </w:tcPr>
          <w:p w14:paraId="0F82C26C">
            <w:pPr>
              <w:spacing w:line="360" w:lineRule="auto"/>
              <w:jc w:val="center"/>
              <w:rPr>
                <w:rFonts w:hint="eastAsia" w:ascii="宋体" w:hAnsi="宋体" w:eastAsia="宋体" w:cs="宋体"/>
                <w:b/>
                <w:color w:val="auto"/>
                <w:sz w:val="21"/>
                <w:szCs w:val="21"/>
                <w:highlight w:val="none"/>
                <w:lang w:eastAsia="zh-CN"/>
              </w:rPr>
            </w:pPr>
          </w:p>
        </w:tc>
      </w:tr>
      <w:tr w14:paraId="5BFAC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noWrap w:val="0"/>
            <w:vAlign w:val="center"/>
          </w:tcPr>
          <w:p w14:paraId="06B4424E">
            <w:pPr>
              <w:jc w:val="center"/>
              <w:rPr>
                <w:rFonts w:hint="eastAsia" w:ascii="Tahoma" w:hAnsi="Tahoma"/>
                <w:color w:val="auto"/>
                <w:sz w:val="21"/>
                <w:szCs w:val="21"/>
                <w:highlight w:val="none"/>
                <w:lang w:eastAsia="zh-CN"/>
              </w:rPr>
            </w:pPr>
            <w:r>
              <w:rPr>
                <w:rFonts w:hint="eastAsia" w:ascii="Tahoma" w:hAnsi="Tahoma"/>
                <w:color w:val="auto"/>
                <w:sz w:val="21"/>
                <w:szCs w:val="21"/>
                <w:highlight w:val="none"/>
                <w:lang w:eastAsia="zh-CN"/>
              </w:rPr>
              <w:t>二</w:t>
            </w:r>
          </w:p>
        </w:tc>
        <w:tc>
          <w:tcPr>
            <w:tcW w:w="5460" w:type="dxa"/>
            <w:noWrap w:val="0"/>
            <w:vAlign w:val="center"/>
          </w:tcPr>
          <w:p w14:paraId="71CBD58B">
            <w:pPr>
              <w:pStyle w:val="48"/>
              <w:rPr>
                <w:rFonts w:hint="eastAsia" w:ascii="Tahoma" w:hAnsi="Tahoma"/>
                <w:color w:val="auto"/>
                <w:sz w:val="21"/>
                <w:szCs w:val="21"/>
                <w:highlight w:val="none"/>
              </w:rPr>
            </w:pPr>
            <w:r>
              <w:rPr>
                <w:rFonts w:hint="eastAsia" w:ascii="宋体" w:hAnsi="宋体" w:eastAsia="宋体" w:cs="Times New Roman"/>
                <w:color w:val="auto"/>
                <w:kern w:val="2"/>
                <w:sz w:val="21"/>
                <w:szCs w:val="21"/>
                <w:highlight w:val="none"/>
                <w:lang w:val="en-US" w:eastAsia="zh-CN" w:bidi="ar-SA"/>
              </w:rPr>
              <w:t>响应授权书</w:t>
            </w:r>
          </w:p>
        </w:tc>
        <w:tc>
          <w:tcPr>
            <w:tcW w:w="2625" w:type="dxa"/>
            <w:noWrap w:val="0"/>
            <w:vAlign w:val="center"/>
          </w:tcPr>
          <w:p w14:paraId="60BE0B3A">
            <w:pPr>
              <w:spacing w:line="360" w:lineRule="auto"/>
              <w:jc w:val="center"/>
              <w:rPr>
                <w:rFonts w:hint="eastAsia" w:ascii="宋体" w:hAnsi="宋体" w:cs="宋体"/>
                <w:b/>
                <w:color w:val="auto"/>
                <w:sz w:val="21"/>
                <w:szCs w:val="21"/>
                <w:highlight w:val="none"/>
                <w:lang w:eastAsia="zh-CN"/>
              </w:rPr>
            </w:pPr>
          </w:p>
        </w:tc>
      </w:tr>
      <w:tr w14:paraId="7BF17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noWrap w:val="0"/>
            <w:vAlign w:val="center"/>
          </w:tcPr>
          <w:p w14:paraId="70DFA2E1">
            <w:pPr>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三</w:t>
            </w:r>
          </w:p>
        </w:tc>
        <w:tc>
          <w:tcPr>
            <w:tcW w:w="5460" w:type="dxa"/>
            <w:noWrap w:val="0"/>
            <w:vAlign w:val="center"/>
          </w:tcPr>
          <w:p w14:paraId="560B3A19">
            <w:pPr>
              <w:pStyle w:val="48"/>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资格证明文件（营业执照、相关证书）</w:t>
            </w:r>
          </w:p>
        </w:tc>
        <w:tc>
          <w:tcPr>
            <w:tcW w:w="2625" w:type="dxa"/>
            <w:noWrap w:val="0"/>
            <w:vAlign w:val="center"/>
          </w:tcPr>
          <w:p w14:paraId="75A75561">
            <w:pPr>
              <w:spacing w:line="360" w:lineRule="auto"/>
              <w:jc w:val="center"/>
              <w:rPr>
                <w:rFonts w:hint="eastAsia" w:ascii="宋体" w:hAnsi="宋体" w:eastAsia="宋体" w:cs="宋体"/>
                <w:b/>
                <w:color w:val="auto"/>
                <w:sz w:val="21"/>
                <w:szCs w:val="21"/>
                <w:highlight w:val="none"/>
              </w:rPr>
            </w:pPr>
          </w:p>
        </w:tc>
      </w:tr>
      <w:tr w14:paraId="558FA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noWrap w:val="0"/>
            <w:vAlign w:val="center"/>
          </w:tcPr>
          <w:p w14:paraId="50F32598">
            <w:pPr>
              <w:jc w:val="center"/>
              <w:rPr>
                <w:rFonts w:hint="eastAsia" w:ascii="宋体" w:hAnsi="宋体" w:eastAsia="宋体" w:cs="宋体"/>
                <w:color w:val="auto"/>
                <w:sz w:val="21"/>
                <w:szCs w:val="21"/>
                <w:highlight w:val="none"/>
                <w:lang w:eastAsia="zh-CN"/>
              </w:rPr>
            </w:pPr>
            <w:r>
              <w:rPr>
                <w:rFonts w:hint="eastAsia" w:ascii="Tahoma" w:hAnsi="Tahoma"/>
                <w:color w:val="auto"/>
                <w:sz w:val="21"/>
                <w:szCs w:val="21"/>
                <w:highlight w:val="none"/>
                <w:lang w:eastAsia="zh-CN"/>
              </w:rPr>
              <w:t>四</w:t>
            </w:r>
          </w:p>
        </w:tc>
        <w:tc>
          <w:tcPr>
            <w:tcW w:w="5460" w:type="dxa"/>
            <w:noWrap w:val="0"/>
            <w:vAlign w:val="center"/>
          </w:tcPr>
          <w:p w14:paraId="3AB1BE31">
            <w:pPr>
              <w:pStyle w:val="48"/>
              <w:rPr>
                <w:rFonts w:hint="eastAsia" w:ascii="宋体" w:hAnsi="宋体" w:eastAsia="宋体" w:cs="宋体"/>
                <w:color w:val="auto"/>
                <w:sz w:val="21"/>
                <w:szCs w:val="21"/>
                <w:highlight w:val="none"/>
              </w:rPr>
            </w:pPr>
            <w:r>
              <w:rPr>
                <w:rFonts w:hint="eastAsia"/>
                <w:color w:val="auto"/>
                <w:sz w:val="21"/>
                <w:szCs w:val="21"/>
                <w:highlight w:val="none"/>
              </w:rPr>
              <w:t>响应函</w:t>
            </w:r>
          </w:p>
        </w:tc>
        <w:tc>
          <w:tcPr>
            <w:tcW w:w="2625" w:type="dxa"/>
            <w:noWrap w:val="0"/>
            <w:vAlign w:val="center"/>
          </w:tcPr>
          <w:p w14:paraId="3BE2F623">
            <w:pPr>
              <w:spacing w:line="360" w:lineRule="auto"/>
              <w:jc w:val="center"/>
              <w:rPr>
                <w:rFonts w:hint="eastAsia" w:ascii="宋体" w:hAnsi="宋体" w:eastAsia="宋体" w:cs="宋体"/>
                <w:b/>
                <w:color w:val="auto"/>
                <w:sz w:val="21"/>
                <w:szCs w:val="21"/>
                <w:highlight w:val="none"/>
              </w:rPr>
            </w:pPr>
          </w:p>
        </w:tc>
      </w:tr>
      <w:tr w14:paraId="1E325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noWrap w:val="0"/>
            <w:vAlign w:val="center"/>
          </w:tcPr>
          <w:p w14:paraId="6D3B48F9">
            <w:pPr>
              <w:jc w:val="center"/>
              <w:rPr>
                <w:rFonts w:hint="eastAsia" w:ascii="宋体" w:hAnsi="宋体" w:eastAsia="宋体" w:cs="宋体"/>
                <w:color w:val="auto"/>
                <w:sz w:val="21"/>
                <w:szCs w:val="21"/>
                <w:highlight w:val="none"/>
                <w:lang w:eastAsia="zh-CN"/>
              </w:rPr>
            </w:pPr>
            <w:r>
              <w:rPr>
                <w:rFonts w:hint="eastAsia" w:ascii="Tahoma" w:hAnsi="Tahoma"/>
                <w:color w:val="auto"/>
                <w:sz w:val="21"/>
                <w:szCs w:val="21"/>
                <w:highlight w:val="none"/>
                <w:lang w:eastAsia="zh-CN"/>
              </w:rPr>
              <w:t>五</w:t>
            </w:r>
          </w:p>
        </w:tc>
        <w:tc>
          <w:tcPr>
            <w:tcW w:w="5460" w:type="dxa"/>
            <w:noWrap w:val="0"/>
            <w:vAlign w:val="center"/>
          </w:tcPr>
          <w:p w14:paraId="24C153BF">
            <w:pPr>
              <w:rPr>
                <w:rFonts w:hint="eastAsia" w:ascii="宋体" w:hAnsi="宋体" w:eastAsia="宋体" w:cs="宋体"/>
                <w:color w:val="auto"/>
                <w:sz w:val="21"/>
                <w:szCs w:val="21"/>
                <w:highlight w:val="none"/>
              </w:rPr>
            </w:pPr>
            <w:r>
              <w:rPr>
                <w:rFonts w:hint="eastAsia" w:ascii="宋体" w:hAnsi="宋体"/>
                <w:color w:val="auto"/>
                <w:sz w:val="21"/>
                <w:szCs w:val="21"/>
                <w:highlight w:val="none"/>
              </w:rPr>
              <w:t>无重大违法记录声明函、无不良信用记录承诺函</w:t>
            </w:r>
          </w:p>
        </w:tc>
        <w:tc>
          <w:tcPr>
            <w:tcW w:w="2625" w:type="dxa"/>
            <w:noWrap w:val="0"/>
            <w:vAlign w:val="center"/>
          </w:tcPr>
          <w:p w14:paraId="46373AC8">
            <w:pPr>
              <w:spacing w:line="360" w:lineRule="auto"/>
              <w:jc w:val="center"/>
              <w:rPr>
                <w:rFonts w:hint="eastAsia" w:ascii="宋体" w:hAnsi="宋体" w:eastAsia="宋体" w:cs="宋体"/>
                <w:b/>
                <w:color w:val="auto"/>
                <w:sz w:val="21"/>
                <w:szCs w:val="21"/>
                <w:highlight w:val="none"/>
              </w:rPr>
            </w:pPr>
          </w:p>
        </w:tc>
      </w:tr>
      <w:tr w14:paraId="6BD65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noWrap w:val="0"/>
            <w:vAlign w:val="center"/>
          </w:tcPr>
          <w:p w14:paraId="62074A3C">
            <w:pPr>
              <w:jc w:val="center"/>
              <w:rPr>
                <w:rFonts w:hint="eastAsia" w:ascii="宋体" w:hAnsi="宋体" w:eastAsia="宋体" w:cs="宋体"/>
                <w:color w:val="auto"/>
                <w:sz w:val="21"/>
                <w:szCs w:val="21"/>
                <w:highlight w:val="none"/>
                <w:lang w:eastAsia="zh-CN"/>
              </w:rPr>
            </w:pPr>
            <w:r>
              <w:rPr>
                <w:rFonts w:hint="eastAsia" w:ascii="Tahoma" w:hAnsi="Tahoma"/>
                <w:color w:val="auto"/>
                <w:sz w:val="21"/>
                <w:szCs w:val="21"/>
                <w:highlight w:val="none"/>
                <w:lang w:eastAsia="zh-CN"/>
              </w:rPr>
              <w:t>六</w:t>
            </w:r>
          </w:p>
        </w:tc>
        <w:tc>
          <w:tcPr>
            <w:tcW w:w="5460" w:type="dxa"/>
            <w:noWrap w:val="0"/>
            <w:vAlign w:val="center"/>
          </w:tcPr>
          <w:p w14:paraId="270745D0">
            <w:pPr>
              <w:rPr>
                <w:rFonts w:hint="eastAsia" w:ascii="宋体" w:hAnsi="宋体" w:eastAsia="宋体" w:cs="宋体"/>
                <w:color w:val="auto"/>
                <w:sz w:val="21"/>
                <w:szCs w:val="21"/>
                <w:highlight w:val="none"/>
              </w:rPr>
            </w:pPr>
            <w:r>
              <w:rPr>
                <w:rFonts w:hint="eastAsia" w:ascii="Tahoma" w:hAnsi="Tahoma"/>
                <w:color w:val="auto"/>
                <w:sz w:val="21"/>
                <w:szCs w:val="21"/>
                <w:highlight w:val="none"/>
                <w:lang w:val="zh-CN"/>
              </w:rPr>
              <w:t>询价响应表</w:t>
            </w:r>
          </w:p>
        </w:tc>
        <w:tc>
          <w:tcPr>
            <w:tcW w:w="2625" w:type="dxa"/>
            <w:noWrap w:val="0"/>
            <w:vAlign w:val="center"/>
          </w:tcPr>
          <w:p w14:paraId="5454C00E">
            <w:pPr>
              <w:spacing w:line="360" w:lineRule="auto"/>
              <w:rPr>
                <w:rFonts w:hint="eastAsia" w:ascii="宋体" w:hAnsi="宋体" w:eastAsia="宋体" w:cs="宋体"/>
                <w:b/>
                <w:color w:val="auto"/>
                <w:sz w:val="21"/>
                <w:szCs w:val="21"/>
                <w:highlight w:val="none"/>
              </w:rPr>
            </w:pPr>
          </w:p>
        </w:tc>
      </w:tr>
      <w:tr w14:paraId="4FE20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158" w:type="dxa"/>
            <w:noWrap w:val="0"/>
            <w:vAlign w:val="center"/>
          </w:tcPr>
          <w:p w14:paraId="276F78AD">
            <w:pPr>
              <w:jc w:val="center"/>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val="en-US" w:eastAsia="zh-CN"/>
              </w:rPr>
              <w:t>七</w:t>
            </w:r>
          </w:p>
        </w:tc>
        <w:tc>
          <w:tcPr>
            <w:tcW w:w="5460" w:type="dxa"/>
            <w:noWrap w:val="0"/>
            <w:vAlign w:val="center"/>
          </w:tcPr>
          <w:p w14:paraId="0CC97CFF">
            <w:pPr>
              <w:rPr>
                <w:rFonts w:hint="eastAsia" w:ascii="宋体" w:hAnsi="宋体" w:eastAsia="宋体" w:cs="宋体"/>
                <w:color w:val="auto"/>
                <w:sz w:val="21"/>
                <w:szCs w:val="21"/>
                <w:highlight w:val="none"/>
              </w:rPr>
            </w:pPr>
            <w:r>
              <w:rPr>
                <w:rFonts w:hint="eastAsia" w:ascii="Tahoma" w:hAnsi="Tahoma"/>
                <w:color w:val="auto"/>
                <w:sz w:val="21"/>
                <w:szCs w:val="21"/>
                <w:highlight w:val="none"/>
                <w:lang w:eastAsia="zh-CN"/>
              </w:rPr>
              <w:t>响应</w:t>
            </w:r>
            <w:r>
              <w:rPr>
                <w:rFonts w:hint="eastAsia" w:ascii="Tahoma" w:hAnsi="Tahoma"/>
                <w:color w:val="auto"/>
                <w:sz w:val="21"/>
                <w:szCs w:val="21"/>
                <w:highlight w:val="none"/>
              </w:rPr>
              <w:t>报价书</w:t>
            </w:r>
          </w:p>
        </w:tc>
        <w:tc>
          <w:tcPr>
            <w:tcW w:w="2625" w:type="dxa"/>
            <w:noWrap w:val="0"/>
            <w:vAlign w:val="center"/>
          </w:tcPr>
          <w:p w14:paraId="63A68738">
            <w:pPr>
              <w:spacing w:line="360" w:lineRule="auto"/>
              <w:rPr>
                <w:rFonts w:hint="eastAsia" w:ascii="宋体" w:hAnsi="宋体" w:eastAsia="宋体" w:cs="宋体"/>
                <w:b/>
                <w:color w:val="auto"/>
                <w:sz w:val="21"/>
                <w:szCs w:val="21"/>
                <w:highlight w:val="none"/>
              </w:rPr>
            </w:pPr>
          </w:p>
        </w:tc>
      </w:tr>
      <w:tr w14:paraId="17C1F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158" w:type="dxa"/>
            <w:noWrap w:val="0"/>
            <w:vAlign w:val="center"/>
          </w:tcPr>
          <w:p w14:paraId="7C83F4BF">
            <w:pPr>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八</w:t>
            </w:r>
          </w:p>
        </w:tc>
        <w:tc>
          <w:tcPr>
            <w:tcW w:w="5460" w:type="dxa"/>
            <w:noWrap w:val="0"/>
            <w:vAlign w:val="center"/>
          </w:tcPr>
          <w:p w14:paraId="3FDAFDD3">
            <w:pPr>
              <w:rPr>
                <w:rFonts w:hint="eastAsia" w:ascii="宋体" w:hAnsi="宋体" w:eastAsia="宋体" w:cs="宋体"/>
                <w:color w:val="auto"/>
                <w:sz w:val="21"/>
                <w:szCs w:val="21"/>
                <w:highlight w:val="none"/>
              </w:rPr>
            </w:pPr>
            <w:r>
              <w:rPr>
                <w:rFonts w:hint="eastAsia" w:ascii="宋体" w:hAnsi="宋体"/>
                <w:color w:val="auto"/>
                <w:sz w:val="21"/>
                <w:szCs w:val="21"/>
                <w:highlight w:val="none"/>
              </w:rPr>
              <w:t>询价文件要求和供应商认为需要提供的其它说明和资料</w:t>
            </w:r>
          </w:p>
        </w:tc>
        <w:tc>
          <w:tcPr>
            <w:tcW w:w="2625" w:type="dxa"/>
            <w:noWrap w:val="0"/>
            <w:vAlign w:val="center"/>
          </w:tcPr>
          <w:p w14:paraId="63CCB3E3">
            <w:pPr>
              <w:spacing w:line="360" w:lineRule="auto"/>
              <w:rPr>
                <w:rFonts w:hint="eastAsia" w:ascii="宋体" w:hAnsi="宋体" w:eastAsia="宋体" w:cs="宋体"/>
                <w:b/>
                <w:color w:val="auto"/>
                <w:sz w:val="21"/>
                <w:szCs w:val="21"/>
                <w:highlight w:val="none"/>
                <w:lang w:eastAsia="zh-CN"/>
              </w:rPr>
            </w:pPr>
          </w:p>
        </w:tc>
      </w:tr>
      <w:tr w14:paraId="271AD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158" w:type="dxa"/>
            <w:noWrap w:val="0"/>
            <w:vAlign w:val="center"/>
          </w:tcPr>
          <w:p w14:paraId="1F579EEA">
            <w:pPr>
              <w:jc w:val="center"/>
              <w:rPr>
                <w:rFonts w:hint="eastAsia" w:ascii="宋体" w:hAnsi="宋体" w:eastAsia="宋体" w:cs="宋体"/>
                <w:color w:val="auto"/>
                <w:szCs w:val="21"/>
                <w:highlight w:val="none"/>
                <w:lang w:eastAsia="zh-CN"/>
              </w:rPr>
            </w:pPr>
          </w:p>
        </w:tc>
        <w:tc>
          <w:tcPr>
            <w:tcW w:w="5460" w:type="dxa"/>
            <w:noWrap w:val="0"/>
            <w:vAlign w:val="center"/>
          </w:tcPr>
          <w:p w14:paraId="13B4F90C">
            <w:pPr>
              <w:rPr>
                <w:rFonts w:hint="default" w:ascii="宋体" w:hAnsi="宋体" w:eastAsia="宋体" w:cs="宋体"/>
                <w:color w:val="auto"/>
                <w:szCs w:val="21"/>
                <w:highlight w:val="none"/>
                <w:lang w:val="en-US" w:eastAsia="zh-CN"/>
              </w:rPr>
            </w:pPr>
          </w:p>
        </w:tc>
        <w:tc>
          <w:tcPr>
            <w:tcW w:w="2625" w:type="dxa"/>
            <w:noWrap w:val="0"/>
            <w:vAlign w:val="center"/>
          </w:tcPr>
          <w:p w14:paraId="3268D479">
            <w:pPr>
              <w:spacing w:line="360" w:lineRule="auto"/>
              <w:rPr>
                <w:rFonts w:hint="eastAsia" w:ascii="宋体" w:hAnsi="宋体" w:eastAsia="宋体" w:cs="宋体"/>
                <w:b/>
                <w:color w:val="auto"/>
                <w:szCs w:val="21"/>
                <w:highlight w:val="none"/>
              </w:rPr>
            </w:pPr>
          </w:p>
        </w:tc>
      </w:tr>
      <w:tr w14:paraId="04A26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158" w:type="dxa"/>
            <w:noWrap w:val="0"/>
            <w:vAlign w:val="center"/>
          </w:tcPr>
          <w:p w14:paraId="54616012">
            <w:pPr>
              <w:jc w:val="center"/>
              <w:rPr>
                <w:rFonts w:hint="eastAsia" w:ascii="宋体" w:hAnsi="宋体" w:eastAsia="宋体" w:cs="宋体"/>
                <w:color w:val="auto"/>
                <w:szCs w:val="21"/>
                <w:highlight w:val="none"/>
              </w:rPr>
            </w:pPr>
          </w:p>
        </w:tc>
        <w:tc>
          <w:tcPr>
            <w:tcW w:w="5460" w:type="dxa"/>
            <w:noWrap w:val="0"/>
            <w:vAlign w:val="center"/>
          </w:tcPr>
          <w:p w14:paraId="4B99633E">
            <w:pPr>
              <w:rPr>
                <w:rFonts w:hint="eastAsia" w:ascii="宋体" w:hAnsi="宋体" w:eastAsia="宋体" w:cs="宋体"/>
                <w:color w:val="auto"/>
                <w:szCs w:val="21"/>
                <w:highlight w:val="none"/>
              </w:rPr>
            </w:pPr>
          </w:p>
        </w:tc>
        <w:tc>
          <w:tcPr>
            <w:tcW w:w="2625" w:type="dxa"/>
            <w:noWrap w:val="0"/>
            <w:vAlign w:val="center"/>
          </w:tcPr>
          <w:p w14:paraId="11608B11">
            <w:pPr>
              <w:spacing w:line="360" w:lineRule="auto"/>
              <w:rPr>
                <w:rFonts w:hint="eastAsia" w:ascii="宋体" w:hAnsi="宋体" w:eastAsia="宋体" w:cs="宋体"/>
                <w:b/>
                <w:color w:val="auto"/>
                <w:szCs w:val="21"/>
                <w:highlight w:val="none"/>
              </w:rPr>
            </w:pPr>
          </w:p>
        </w:tc>
      </w:tr>
      <w:tr w14:paraId="57C50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158" w:type="dxa"/>
            <w:noWrap w:val="0"/>
            <w:vAlign w:val="center"/>
          </w:tcPr>
          <w:p w14:paraId="75F2D95B">
            <w:pPr>
              <w:jc w:val="center"/>
              <w:rPr>
                <w:rFonts w:hint="eastAsia" w:ascii="宋体" w:hAnsi="宋体" w:eastAsia="宋体" w:cs="宋体"/>
                <w:color w:val="auto"/>
                <w:szCs w:val="21"/>
                <w:highlight w:val="none"/>
              </w:rPr>
            </w:pPr>
          </w:p>
        </w:tc>
        <w:tc>
          <w:tcPr>
            <w:tcW w:w="5460" w:type="dxa"/>
            <w:noWrap w:val="0"/>
            <w:vAlign w:val="center"/>
          </w:tcPr>
          <w:p w14:paraId="095AD183">
            <w:pPr>
              <w:rPr>
                <w:rFonts w:hint="eastAsia" w:ascii="宋体" w:hAnsi="宋体" w:eastAsia="宋体" w:cs="宋体"/>
                <w:color w:val="auto"/>
                <w:szCs w:val="21"/>
                <w:highlight w:val="none"/>
              </w:rPr>
            </w:pPr>
          </w:p>
        </w:tc>
        <w:tc>
          <w:tcPr>
            <w:tcW w:w="2625" w:type="dxa"/>
            <w:noWrap w:val="0"/>
            <w:vAlign w:val="center"/>
          </w:tcPr>
          <w:p w14:paraId="4817DE99">
            <w:pPr>
              <w:spacing w:line="360" w:lineRule="auto"/>
              <w:rPr>
                <w:rFonts w:hint="eastAsia" w:ascii="宋体" w:hAnsi="宋体" w:eastAsia="宋体" w:cs="宋体"/>
                <w:b/>
                <w:color w:val="auto"/>
                <w:szCs w:val="21"/>
                <w:highlight w:val="none"/>
              </w:rPr>
            </w:pPr>
          </w:p>
        </w:tc>
      </w:tr>
      <w:tr w14:paraId="3930A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158" w:type="dxa"/>
            <w:noWrap w:val="0"/>
            <w:vAlign w:val="center"/>
          </w:tcPr>
          <w:p w14:paraId="6734EF67">
            <w:pPr>
              <w:jc w:val="center"/>
              <w:rPr>
                <w:rFonts w:hint="eastAsia" w:ascii="宋体" w:hAnsi="宋体" w:eastAsia="宋体" w:cs="宋体"/>
                <w:color w:val="auto"/>
                <w:szCs w:val="21"/>
                <w:highlight w:val="none"/>
              </w:rPr>
            </w:pPr>
          </w:p>
        </w:tc>
        <w:tc>
          <w:tcPr>
            <w:tcW w:w="5460" w:type="dxa"/>
            <w:noWrap w:val="0"/>
            <w:vAlign w:val="center"/>
          </w:tcPr>
          <w:p w14:paraId="06C531F3">
            <w:pPr>
              <w:rPr>
                <w:rFonts w:hint="eastAsia" w:ascii="宋体" w:hAnsi="宋体" w:eastAsia="宋体" w:cs="宋体"/>
                <w:color w:val="auto"/>
                <w:szCs w:val="21"/>
                <w:highlight w:val="none"/>
              </w:rPr>
            </w:pPr>
          </w:p>
        </w:tc>
        <w:tc>
          <w:tcPr>
            <w:tcW w:w="2625" w:type="dxa"/>
            <w:noWrap w:val="0"/>
            <w:vAlign w:val="center"/>
          </w:tcPr>
          <w:p w14:paraId="7B604B41">
            <w:pPr>
              <w:spacing w:line="360" w:lineRule="auto"/>
              <w:rPr>
                <w:rFonts w:hint="eastAsia" w:ascii="宋体" w:hAnsi="宋体" w:eastAsia="宋体" w:cs="宋体"/>
                <w:b/>
                <w:color w:val="auto"/>
                <w:szCs w:val="21"/>
                <w:highlight w:val="none"/>
              </w:rPr>
            </w:pPr>
          </w:p>
        </w:tc>
      </w:tr>
      <w:tr w14:paraId="56720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158" w:type="dxa"/>
            <w:noWrap w:val="0"/>
            <w:vAlign w:val="center"/>
          </w:tcPr>
          <w:p w14:paraId="5513FDE9">
            <w:pPr>
              <w:jc w:val="center"/>
              <w:rPr>
                <w:rFonts w:hint="eastAsia" w:ascii="宋体" w:hAnsi="宋体" w:eastAsia="宋体" w:cs="宋体"/>
                <w:color w:val="auto"/>
                <w:szCs w:val="21"/>
                <w:highlight w:val="none"/>
              </w:rPr>
            </w:pPr>
          </w:p>
        </w:tc>
        <w:tc>
          <w:tcPr>
            <w:tcW w:w="5460" w:type="dxa"/>
            <w:noWrap w:val="0"/>
            <w:vAlign w:val="center"/>
          </w:tcPr>
          <w:p w14:paraId="237F2F38">
            <w:pPr>
              <w:rPr>
                <w:rFonts w:hint="eastAsia" w:ascii="宋体" w:hAnsi="宋体" w:eastAsia="宋体" w:cs="宋体"/>
                <w:color w:val="auto"/>
                <w:szCs w:val="21"/>
                <w:highlight w:val="none"/>
              </w:rPr>
            </w:pPr>
          </w:p>
        </w:tc>
        <w:tc>
          <w:tcPr>
            <w:tcW w:w="2625" w:type="dxa"/>
            <w:noWrap w:val="0"/>
            <w:vAlign w:val="center"/>
          </w:tcPr>
          <w:p w14:paraId="1C406B9F">
            <w:pPr>
              <w:spacing w:line="360" w:lineRule="auto"/>
              <w:rPr>
                <w:rFonts w:hint="eastAsia" w:ascii="宋体" w:hAnsi="宋体" w:eastAsia="宋体" w:cs="宋体"/>
                <w:b/>
                <w:color w:val="auto"/>
                <w:szCs w:val="21"/>
                <w:highlight w:val="none"/>
              </w:rPr>
            </w:pPr>
          </w:p>
        </w:tc>
      </w:tr>
      <w:tr w14:paraId="70AEE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158" w:type="dxa"/>
            <w:noWrap w:val="0"/>
            <w:vAlign w:val="center"/>
          </w:tcPr>
          <w:p w14:paraId="25FDD099">
            <w:pPr>
              <w:jc w:val="center"/>
              <w:rPr>
                <w:rFonts w:hint="eastAsia" w:ascii="宋体" w:hAnsi="宋体" w:eastAsia="宋体" w:cs="宋体"/>
                <w:color w:val="auto"/>
                <w:szCs w:val="21"/>
                <w:highlight w:val="none"/>
              </w:rPr>
            </w:pPr>
          </w:p>
        </w:tc>
        <w:tc>
          <w:tcPr>
            <w:tcW w:w="5460" w:type="dxa"/>
            <w:noWrap w:val="0"/>
            <w:vAlign w:val="center"/>
          </w:tcPr>
          <w:p w14:paraId="3AE82996">
            <w:pPr>
              <w:rPr>
                <w:rFonts w:hint="eastAsia" w:ascii="宋体" w:hAnsi="宋体" w:eastAsia="宋体" w:cs="宋体"/>
                <w:color w:val="auto"/>
                <w:szCs w:val="21"/>
                <w:highlight w:val="none"/>
              </w:rPr>
            </w:pPr>
          </w:p>
        </w:tc>
        <w:tc>
          <w:tcPr>
            <w:tcW w:w="2625" w:type="dxa"/>
            <w:noWrap w:val="0"/>
            <w:vAlign w:val="center"/>
          </w:tcPr>
          <w:p w14:paraId="21484830">
            <w:pPr>
              <w:spacing w:line="360" w:lineRule="auto"/>
              <w:rPr>
                <w:rFonts w:hint="eastAsia" w:ascii="宋体" w:hAnsi="宋体" w:eastAsia="宋体" w:cs="宋体"/>
                <w:b/>
                <w:color w:val="auto"/>
                <w:szCs w:val="21"/>
                <w:highlight w:val="none"/>
              </w:rPr>
            </w:pPr>
          </w:p>
        </w:tc>
      </w:tr>
      <w:tr w14:paraId="495A1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1158" w:type="dxa"/>
            <w:noWrap w:val="0"/>
            <w:vAlign w:val="center"/>
          </w:tcPr>
          <w:p w14:paraId="5A6334DE">
            <w:pPr>
              <w:jc w:val="center"/>
              <w:rPr>
                <w:rFonts w:hint="eastAsia" w:ascii="宋体" w:hAnsi="宋体" w:eastAsia="宋体" w:cs="宋体"/>
                <w:color w:val="auto"/>
                <w:szCs w:val="21"/>
                <w:highlight w:val="none"/>
              </w:rPr>
            </w:pPr>
          </w:p>
        </w:tc>
        <w:tc>
          <w:tcPr>
            <w:tcW w:w="5460" w:type="dxa"/>
            <w:noWrap w:val="0"/>
            <w:vAlign w:val="center"/>
          </w:tcPr>
          <w:p w14:paraId="22D85027">
            <w:pPr>
              <w:rPr>
                <w:rFonts w:hint="eastAsia" w:ascii="宋体" w:hAnsi="宋体" w:eastAsia="宋体" w:cs="宋体"/>
                <w:color w:val="auto"/>
                <w:szCs w:val="21"/>
                <w:highlight w:val="none"/>
              </w:rPr>
            </w:pPr>
          </w:p>
        </w:tc>
        <w:tc>
          <w:tcPr>
            <w:tcW w:w="2625" w:type="dxa"/>
            <w:noWrap w:val="0"/>
            <w:vAlign w:val="center"/>
          </w:tcPr>
          <w:p w14:paraId="7D44B5DF">
            <w:pPr>
              <w:spacing w:line="360" w:lineRule="auto"/>
              <w:rPr>
                <w:rFonts w:hint="eastAsia" w:ascii="宋体" w:hAnsi="宋体" w:eastAsia="宋体" w:cs="宋体"/>
                <w:b/>
                <w:color w:val="auto"/>
                <w:szCs w:val="21"/>
                <w:highlight w:val="none"/>
              </w:rPr>
            </w:pPr>
          </w:p>
        </w:tc>
      </w:tr>
    </w:tbl>
    <w:p w14:paraId="651CE0B9">
      <w:pPr>
        <w:spacing w:line="360" w:lineRule="auto"/>
        <w:jc w:val="center"/>
        <w:rPr>
          <w:rFonts w:hint="eastAsia" w:ascii="宋体" w:hAnsi="宋体" w:eastAsia="宋体" w:cs="宋体"/>
          <w:b/>
          <w:color w:val="auto"/>
          <w:sz w:val="24"/>
          <w:highlight w:val="none"/>
        </w:rPr>
      </w:pPr>
    </w:p>
    <w:p w14:paraId="2E3F0A04">
      <w:pPr>
        <w:spacing w:line="360" w:lineRule="auto"/>
        <w:jc w:val="center"/>
        <w:rPr>
          <w:rFonts w:hint="eastAsia" w:ascii="宋体" w:hAnsi="宋体" w:eastAsia="宋体" w:cs="宋体"/>
          <w:b/>
          <w:color w:val="auto"/>
          <w:sz w:val="24"/>
          <w:highlight w:val="none"/>
        </w:rPr>
      </w:pPr>
    </w:p>
    <w:p w14:paraId="090D212C">
      <w:pPr>
        <w:spacing w:line="360" w:lineRule="auto"/>
        <w:jc w:val="center"/>
        <w:rPr>
          <w:rFonts w:hint="eastAsia" w:ascii="宋体" w:hAnsi="宋体" w:eastAsia="宋体" w:cs="宋体"/>
          <w:b/>
          <w:color w:val="auto"/>
          <w:sz w:val="24"/>
          <w:highlight w:val="none"/>
        </w:rPr>
      </w:pPr>
    </w:p>
    <w:p w14:paraId="18C2852B">
      <w:pPr>
        <w:spacing w:line="360" w:lineRule="auto"/>
        <w:jc w:val="center"/>
        <w:rPr>
          <w:rFonts w:hint="eastAsia" w:ascii="宋体" w:hAnsi="宋体" w:eastAsia="宋体" w:cs="宋体"/>
          <w:b/>
          <w:color w:val="auto"/>
          <w:sz w:val="24"/>
          <w:highlight w:val="none"/>
        </w:rPr>
      </w:pPr>
    </w:p>
    <w:p w14:paraId="04911FFF">
      <w:pPr>
        <w:pStyle w:val="21"/>
        <w:rPr>
          <w:rFonts w:hint="eastAsia"/>
          <w:color w:val="auto"/>
          <w:highlight w:val="none"/>
        </w:rPr>
      </w:pPr>
    </w:p>
    <w:p w14:paraId="3945A31D">
      <w:pPr>
        <w:bidi w:val="0"/>
        <w:rPr>
          <w:rFonts w:hint="eastAsia"/>
          <w:color w:val="auto"/>
          <w:highlight w:val="none"/>
        </w:rPr>
      </w:pPr>
      <w:bookmarkStart w:id="51" w:name="_Toc471299103"/>
      <w:bookmarkStart w:id="52" w:name="_Toc5932"/>
    </w:p>
    <w:p w14:paraId="528A097F">
      <w:pPr>
        <w:bidi w:val="0"/>
        <w:rPr>
          <w:rFonts w:hint="eastAsia"/>
          <w:color w:val="auto"/>
          <w:highlight w:val="none"/>
        </w:rPr>
      </w:pPr>
    </w:p>
    <w:bookmarkEnd w:id="51"/>
    <w:bookmarkEnd w:id="52"/>
    <w:p w14:paraId="4F7D908C">
      <w:pPr>
        <w:jc w:val="center"/>
        <w:rPr>
          <w:rFonts w:hint="eastAsia"/>
          <w:b/>
          <w:bCs/>
          <w:color w:val="auto"/>
          <w:sz w:val="28"/>
          <w:szCs w:val="28"/>
          <w:highlight w:val="none"/>
        </w:rPr>
      </w:pPr>
      <w:bookmarkStart w:id="53" w:name="_Toc10142_WPSOffice_Level1"/>
    </w:p>
    <w:p w14:paraId="088FFAA8">
      <w:pPr>
        <w:pStyle w:val="4"/>
        <w:adjustRightInd w:val="0"/>
        <w:snapToGrid w:val="0"/>
        <w:spacing w:before="0" w:after="0" w:line="360" w:lineRule="exact"/>
        <w:jc w:val="left"/>
        <w:rPr>
          <w:rFonts w:hint="eastAsia"/>
          <w:b/>
          <w:bCs/>
          <w:color w:val="auto"/>
          <w:sz w:val="28"/>
          <w:szCs w:val="28"/>
          <w:highlight w:val="none"/>
        </w:rPr>
      </w:pPr>
      <w:r>
        <w:rPr>
          <w:rFonts w:hint="eastAsia" w:ascii="宋体" w:hAnsi="宋体" w:eastAsia="宋体" w:cs="宋体"/>
          <w:color w:val="auto"/>
          <w:sz w:val="21"/>
          <w:szCs w:val="21"/>
          <w:highlight w:val="none"/>
        </w:rPr>
        <w:t>附件</w:t>
      </w:r>
      <w:r>
        <w:rPr>
          <w:rFonts w:hint="eastAsia" w:ascii="宋体" w:hAnsi="宋体" w:cs="宋体"/>
          <w:color w:val="auto"/>
          <w:sz w:val="21"/>
          <w:szCs w:val="21"/>
          <w:highlight w:val="none"/>
          <w:lang w:eastAsia="zh-CN"/>
        </w:rPr>
        <w:t>一</w:t>
      </w:r>
    </w:p>
    <w:p w14:paraId="0DAA2122">
      <w:pPr>
        <w:jc w:val="center"/>
        <w:rPr>
          <w:rFonts w:hint="eastAsia"/>
          <w:b/>
          <w:bCs/>
          <w:color w:val="auto"/>
          <w:sz w:val="28"/>
          <w:szCs w:val="28"/>
          <w:highlight w:val="none"/>
        </w:rPr>
      </w:pPr>
      <w:r>
        <w:rPr>
          <w:rFonts w:hint="eastAsia"/>
          <w:b/>
          <w:bCs/>
          <w:color w:val="auto"/>
          <w:sz w:val="28"/>
          <w:szCs w:val="28"/>
          <w:highlight w:val="none"/>
        </w:rPr>
        <w:t>供应商基本信息</w:t>
      </w:r>
      <w:bookmarkEnd w:id="53"/>
    </w:p>
    <w:p w14:paraId="0442B8DA">
      <w:pPr>
        <w:jc w:val="center"/>
        <w:rPr>
          <w:rFonts w:hint="eastAsia" w:eastAsia="宋体"/>
          <w:b/>
          <w:bCs/>
          <w:color w:val="auto"/>
          <w:sz w:val="28"/>
          <w:szCs w:val="28"/>
          <w:highlight w:val="none"/>
          <w:lang w:eastAsia="zh-CN"/>
        </w:rPr>
      </w:pPr>
      <w:bookmarkStart w:id="54" w:name="_Toc5936_WPSOffice_Level1"/>
      <w:r>
        <w:rPr>
          <w:rFonts w:hint="eastAsia"/>
          <w:b/>
          <w:bCs/>
          <w:color w:val="auto"/>
          <w:sz w:val="28"/>
          <w:szCs w:val="28"/>
          <w:highlight w:val="none"/>
          <w:lang w:eastAsia="zh-CN"/>
        </w:rPr>
        <w:t>（格式自拟）</w:t>
      </w:r>
      <w:bookmarkEnd w:id="54"/>
    </w:p>
    <w:p w14:paraId="330F05F2">
      <w:pPr>
        <w:pStyle w:val="4"/>
        <w:adjustRightInd w:val="0"/>
        <w:snapToGrid w:val="0"/>
        <w:spacing w:before="0" w:after="0" w:line="360" w:lineRule="exact"/>
        <w:jc w:val="left"/>
        <w:rPr>
          <w:rFonts w:hint="eastAsia" w:ascii="宋体" w:hAnsi="宋体" w:eastAsia="宋体" w:cs="宋体"/>
          <w:color w:val="auto"/>
          <w:sz w:val="21"/>
          <w:szCs w:val="21"/>
          <w:highlight w:val="none"/>
          <w:lang w:eastAsia="zh-CN"/>
        </w:rPr>
      </w:pPr>
      <w:bookmarkStart w:id="55" w:name="_Toc31656"/>
      <w:bookmarkStart w:id="56" w:name="_Toc471299104"/>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附件</w:t>
      </w:r>
      <w:bookmarkEnd w:id="55"/>
      <w:bookmarkEnd w:id="56"/>
      <w:r>
        <w:rPr>
          <w:rFonts w:hint="eastAsia" w:ascii="宋体" w:hAnsi="宋体" w:cs="宋体"/>
          <w:color w:val="auto"/>
          <w:sz w:val="21"/>
          <w:szCs w:val="21"/>
          <w:highlight w:val="none"/>
          <w:lang w:eastAsia="zh-CN"/>
        </w:rPr>
        <w:t>二</w:t>
      </w:r>
    </w:p>
    <w:p w14:paraId="0D91F861">
      <w:pPr>
        <w:jc w:val="center"/>
        <w:rPr>
          <w:rFonts w:hint="eastAsia"/>
          <w:b/>
          <w:bCs/>
          <w:color w:val="auto"/>
          <w:sz w:val="28"/>
          <w:szCs w:val="28"/>
          <w:highlight w:val="none"/>
        </w:rPr>
      </w:pPr>
      <w:bookmarkStart w:id="57" w:name="_Toc8862_WPSOffice_Level1"/>
      <w:bookmarkStart w:id="58" w:name="_Toc471299105"/>
      <w:r>
        <w:rPr>
          <w:rFonts w:hint="eastAsia"/>
          <w:b/>
          <w:bCs/>
          <w:color w:val="auto"/>
          <w:sz w:val="28"/>
          <w:szCs w:val="28"/>
          <w:highlight w:val="none"/>
          <w:lang w:eastAsia="zh-CN"/>
        </w:rPr>
        <w:t>响应</w:t>
      </w:r>
      <w:r>
        <w:rPr>
          <w:rFonts w:hint="eastAsia"/>
          <w:b/>
          <w:bCs/>
          <w:color w:val="auto"/>
          <w:sz w:val="28"/>
          <w:szCs w:val="28"/>
          <w:highlight w:val="none"/>
        </w:rPr>
        <w:t>授权书</w:t>
      </w:r>
      <w:bookmarkEnd w:id="57"/>
    </w:p>
    <w:p w14:paraId="0A0A7898">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hint="eastAsia" w:ascii="宋体" w:hAnsi="宋体"/>
          <w:color w:val="auto"/>
          <w:sz w:val="21"/>
          <w:szCs w:val="21"/>
          <w:highlight w:val="none"/>
        </w:rPr>
      </w:pPr>
    </w:p>
    <w:p w14:paraId="22F48649">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rPr>
        <w:t>致：</w:t>
      </w:r>
      <w:r>
        <w:rPr>
          <w:rFonts w:hint="eastAsia" w:ascii="宋体" w:hAnsi="宋体"/>
          <w:color w:val="auto"/>
          <w:sz w:val="21"/>
          <w:szCs w:val="21"/>
          <w:highlight w:val="none"/>
          <w:u w:val="single"/>
          <w:lang w:val="en-US" w:eastAsia="zh-CN"/>
        </w:rPr>
        <w:t>安徽大别山工程咨询有限公司</w:t>
      </w:r>
    </w:p>
    <w:p w14:paraId="25441566">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20" w:firstLineChars="200"/>
        <w:jc w:val="left"/>
        <w:textAlignment w:val="auto"/>
        <w:outlineLvl w:val="9"/>
        <w:rPr>
          <w:rFonts w:ascii="宋体" w:hAnsi="宋体"/>
          <w:color w:val="auto"/>
          <w:sz w:val="21"/>
          <w:szCs w:val="21"/>
          <w:highlight w:val="none"/>
        </w:rPr>
      </w:pPr>
      <w:r>
        <w:rPr>
          <w:rFonts w:hint="eastAsia" w:ascii="宋体" w:hAnsi="宋体"/>
          <w:color w:val="auto"/>
          <w:sz w:val="21"/>
          <w:szCs w:val="21"/>
          <w:highlight w:val="none"/>
        </w:rPr>
        <w:t>本授权书声明：</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（投标人名称）的</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（法人代表姓名）授权</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（被授权人的姓名）为我方就</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none"/>
        </w:rPr>
        <w:t>（</w:t>
      </w:r>
      <w:r>
        <w:rPr>
          <w:rFonts w:hint="eastAsia" w:ascii="宋体" w:hAnsi="宋体"/>
          <w:color w:val="auto"/>
          <w:sz w:val="21"/>
          <w:szCs w:val="21"/>
          <w:highlight w:val="none"/>
          <w:u w:val="none"/>
          <w:lang w:val="en-US" w:eastAsia="zh-CN"/>
        </w:rPr>
        <w:t>项目编号</w:t>
      </w:r>
      <w:r>
        <w:rPr>
          <w:rFonts w:hint="eastAsia" w:ascii="宋体" w:hAnsi="宋体"/>
          <w:color w:val="auto"/>
          <w:sz w:val="21"/>
          <w:szCs w:val="21"/>
          <w:highlight w:val="none"/>
          <w:u w:val="none"/>
        </w:rPr>
        <w:t>）</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none"/>
          <w:lang w:eastAsia="zh-CN"/>
        </w:rPr>
        <w:t>（</w:t>
      </w:r>
      <w:r>
        <w:rPr>
          <w:rFonts w:hint="eastAsia" w:ascii="宋体" w:hAnsi="宋体"/>
          <w:color w:val="auto"/>
          <w:sz w:val="21"/>
          <w:szCs w:val="21"/>
          <w:highlight w:val="none"/>
          <w:u w:val="none"/>
          <w:lang w:val="en-US" w:eastAsia="zh-CN"/>
        </w:rPr>
        <w:t>项目名称</w:t>
      </w:r>
      <w:r>
        <w:rPr>
          <w:rFonts w:hint="eastAsia" w:ascii="宋体" w:hAnsi="宋体"/>
          <w:color w:val="auto"/>
          <w:sz w:val="21"/>
          <w:szCs w:val="21"/>
          <w:highlight w:val="none"/>
          <w:u w:val="none"/>
          <w:lang w:eastAsia="zh-CN"/>
        </w:rPr>
        <w:t>）</w:t>
      </w:r>
      <w:r>
        <w:rPr>
          <w:rFonts w:hint="eastAsia" w:ascii="宋体" w:hAnsi="宋体"/>
          <w:color w:val="auto"/>
          <w:sz w:val="21"/>
          <w:szCs w:val="21"/>
          <w:highlight w:val="none"/>
        </w:rPr>
        <w:t>项目投标活动的合法代理人，以我方名义全权处理与该项目投标、签订合同以及合同执行有关的一切事务。</w:t>
      </w:r>
    </w:p>
    <w:p w14:paraId="7443D03E">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20" w:firstLineChars="200"/>
        <w:jc w:val="left"/>
        <w:textAlignment w:val="auto"/>
        <w:outlineLvl w:val="9"/>
        <w:rPr>
          <w:rFonts w:ascii="宋体" w:hAnsi="宋体"/>
          <w:color w:val="auto"/>
          <w:sz w:val="21"/>
          <w:szCs w:val="21"/>
          <w:highlight w:val="none"/>
        </w:rPr>
      </w:pPr>
      <w:r>
        <w:rPr>
          <w:rFonts w:hint="eastAsia" w:ascii="宋体" w:hAnsi="宋体"/>
          <w:color w:val="auto"/>
          <w:sz w:val="21"/>
          <w:szCs w:val="21"/>
          <w:highlight w:val="none"/>
        </w:rPr>
        <w:t>特此声明。</w:t>
      </w:r>
    </w:p>
    <w:p w14:paraId="2AB3F340">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法定代表人签字：</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 xml:space="preserve"> 职    务：</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6E3F6D97">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联</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系</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lang w:eastAsia="zh-CN"/>
        </w:rPr>
        <w:t>电</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lang w:eastAsia="zh-CN"/>
        </w:rPr>
        <w:t>话</w:t>
      </w:r>
      <w:r>
        <w:rPr>
          <w:rFonts w:hint="eastAsia" w:ascii="宋体" w:hAnsi="宋体"/>
          <w:color w:val="auto"/>
          <w:sz w:val="21"/>
          <w:szCs w:val="21"/>
          <w:highlight w:val="none"/>
        </w:rPr>
        <w:t>：</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固定电话：</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109DAD62">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1050" w:firstLineChars="500"/>
        <w:jc w:val="left"/>
        <w:textAlignment w:val="auto"/>
        <w:outlineLvl w:val="9"/>
        <w:rPr>
          <w:rFonts w:ascii="宋体" w:hAnsi="宋体"/>
          <w:color w:val="auto"/>
          <w:sz w:val="21"/>
          <w:szCs w:val="21"/>
          <w:highlight w:val="none"/>
          <w:u w:val="single"/>
        </w:rPr>
      </w:pPr>
    </w:p>
    <w:p w14:paraId="37FF9A7F">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代理人（被授权人）签字：</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职    务：</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7B9A868F">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rPr>
        <w:t>联</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系</w:t>
      </w:r>
      <w:r>
        <w:rPr>
          <w:rFonts w:hint="eastAsia" w:ascii="宋体" w:hAnsi="宋体"/>
          <w:color w:val="auto"/>
          <w:sz w:val="21"/>
          <w:szCs w:val="21"/>
          <w:highlight w:val="none"/>
          <w:lang w:val="en-US" w:eastAsia="zh-CN"/>
        </w:rPr>
        <w:t xml:space="preserve"> 电  话</w:t>
      </w:r>
      <w:r>
        <w:rPr>
          <w:rFonts w:hint="eastAsia" w:ascii="宋体" w:hAnsi="宋体"/>
          <w:color w:val="auto"/>
          <w:sz w:val="21"/>
          <w:szCs w:val="21"/>
          <w:highlight w:val="none"/>
        </w:rPr>
        <w:t>：</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固定电话：</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4E64BDA4">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hint="eastAsia" w:ascii="宋体" w:hAnsi="宋体"/>
          <w:color w:val="auto"/>
          <w:sz w:val="21"/>
          <w:szCs w:val="21"/>
          <w:highlight w:val="none"/>
        </w:rPr>
      </w:pPr>
    </w:p>
    <w:p w14:paraId="07EE3CCC">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ascii="宋体" w:hAnsi="宋体"/>
          <w:color w:val="auto"/>
          <w:sz w:val="21"/>
          <w:szCs w:val="21"/>
          <w:highlight w:val="none"/>
        </w:rPr>
      </w:pPr>
      <w:r>
        <w:rPr>
          <w:rFonts w:hint="eastAsia" w:ascii="宋体" w:hAnsi="宋体"/>
          <w:color w:val="auto"/>
          <w:sz w:val="21"/>
          <w:szCs w:val="21"/>
          <w:highlight w:val="none"/>
        </w:rPr>
        <w:t xml:space="preserve">投标人名称（公章）：      </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 xml:space="preserve">           </w:t>
      </w:r>
    </w:p>
    <w:p w14:paraId="30560A1D">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rPr>
        <w:t>日      期：</w:t>
      </w:r>
    </w:p>
    <w:p w14:paraId="048622F6">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hint="eastAsia" w:ascii="宋体" w:hAnsi="宋体"/>
          <w:color w:val="auto"/>
          <w:sz w:val="21"/>
          <w:szCs w:val="21"/>
          <w:highlight w:val="none"/>
        </w:rPr>
      </w:pPr>
    </w:p>
    <w:p w14:paraId="6337322D">
      <w:pPr>
        <w:keepNext w:val="0"/>
        <w:keepLines w:val="0"/>
        <w:pageBreakBefore w:val="0"/>
        <w:widowControl w:val="0"/>
        <w:kinsoku/>
        <w:overflowPunct/>
        <w:topLinePunct w:val="0"/>
        <w:autoSpaceDE/>
        <w:autoSpaceDN/>
        <w:bidi w:val="0"/>
        <w:adjustRightInd w:val="0"/>
        <w:snapToGrid/>
        <w:spacing w:line="360" w:lineRule="exact"/>
        <w:ind w:right="0" w:rightChars="0"/>
        <w:jc w:val="left"/>
        <w:textAlignment w:val="auto"/>
        <w:outlineLvl w:val="9"/>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附件：</w:t>
      </w:r>
    </w:p>
    <w:p w14:paraId="1688E050">
      <w:pPr>
        <w:keepNext w:val="0"/>
        <w:keepLines w:val="0"/>
        <w:pageBreakBefore w:val="0"/>
        <w:widowControl w:val="0"/>
        <w:numPr>
          <w:ilvl w:val="0"/>
          <w:numId w:val="3"/>
        </w:numPr>
        <w:kinsoku/>
        <w:overflowPunct/>
        <w:topLinePunct w:val="0"/>
        <w:autoSpaceDE/>
        <w:autoSpaceDN/>
        <w:bidi w:val="0"/>
        <w:adjustRightInd w:val="0"/>
        <w:snapToGrid/>
        <w:spacing w:line="360" w:lineRule="exact"/>
        <w:ind w:right="0" w:rightChars="0"/>
        <w:jc w:val="left"/>
        <w:textAlignment w:val="auto"/>
        <w:outlineLvl w:val="9"/>
        <w:rPr>
          <w:rFonts w:hint="eastAsia" w:ascii="宋体" w:hAnsi="宋体"/>
          <w:b/>
          <w:bCs/>
          <w:color w:val="auto"/>
          <w:sz w:val="21"/>
          <w:szCs w:val="21"/>
          <w:highlight w:val="none"/>
          <w:lang w:val="en-US" w:eastAsia="zh-CN"/>
        </w:rPr>
      </w:pPr>
      <w:r>
        <w:rPr>
          <w:rFonts w:hint="eastAsia" w:ascii="宋体" w:hAnsi="宋体"/>
          <w:b/>
          <w:bCs/>
          <w:color w:val="auto"/>
          <w:sz w:val="21"/>
          <w:szCs w:val="21"/>
          <w:highlight w:val="none"/>
          <w:lang w:val="en-US" w:eastAsia="zh-CN"/>
        </w:rPr>
        <w:t>法定代表人身份证复印件</w:t>
      </w:r>
    </w:p>
    <w:p w14:paraId="0DE66F68">
      <w:pPr>
        <w:keepNext w:val="0"/>
        <w:keepLines w:val="0"/>
        <w:pageBreakBefore w:val="0"/>
        <w:widowControl w:val="0"/>
        <w:numPr>
          <w:ilvl w:val="0"/>
          <w:numId w:val="3"/>
        </w:numPr>
        <w:kinsoku/>
        <w:overflowPunct/>
        <w:topLinePunct w:val="0"/>
        <w:autoSpaceDE/>
        <w:autoSpaceDN/>
        <w:bidi w:val="0"/>
        <w:adjustRightInd w:val="0"/>
        <w:snapToGrid/>
        <w:spacing w:line="360" w:lineRule="exact"/>
        <w:ind w:right="0" w:rightChars="0"/>
        <w:jc w:val="left"/>
        <w:textAlignment w:val="auto"/>
        <w:outlineLvl w:val="9"/>
        <w:rPr>
          <w:rFonts w:hint="default" w:ascii="宋体" w:hAnsi="宋体"/>
          <w:b/>
          <w:bCs/>
          <w:color w:val="auto"/>
          <w:sz w:val="21"/>
          <w:szCs w:val="21"/>
          <w:highlight w:val="none"/>
          <w:lang w:val="en-US" w:eastAsia="zh-CN"/>
        </w:rPr>
      </w:pPr>
      <w:r>
        <w:rPr>
          <w:rFonts w:hint="eastAsia" w:ascii="宋体" w:hAnsi="宋体"/>
          <w:b/>
          <w:bCs/>
          <w:color w:val="auto"/>
          <w:sz w:val="21"/>
          <w:szCs w:val="21"/>
          <w:highlight w:val="none"/>
          <w:lang w:val="en-US" w:eastAsia="zh-CN"/>
        </w:rPr>
        <w:t>代理人（被授权人）身份证复印件</w:t>
      </w:r>
    </w:p>
    <w:p w14:paraId="5494A511">
      <w:pPr>
        <w:pStyle w:val="4"/>
        <w:keepNext/>
        <w:keepLines/>
        <w:pageBreakBefore w:val="0"/>
        <w:widowControl w:val="0"/>
        <w:kinsoku/>
        <w:wordWrap/>
        <w:overflowPunct/>
        <w:topLinePunct w:val="0"/>
        <w:autoSpaceDE/>
        <w:autoSpaceDN/>
        <w:bidi w:val="0"/>
        <w:adjustRightInd w:val="0"/>
        <w:snapToGrid w:val="0"/>
        <w:spacing w:before="0" w:after="0" w:line="360" w:lineRule="exact"/>
        <w:jc w:val="left"/>
        <w:textAlignment w:val="auto"/>
        <w:rPr>
          <w:rFonts w:hint="eastAsia" w:ascii="宋体" w:hAnsi="宋体" w:eastAsia="宋体" w:cs="宋体"/>
          <w:color w:val="auto"/>
          <w:sz w:val="21"/>
          <w:szCs w:val="21"/>
          <w:highlight w:val="none"/>
          <w:lang w:val="en-US" w:eastAsia="zh-CN"/>
        </w:rPr>
      </w:pPr>
      <w:bookmarkStart w:id="59" w:name="_Toc26907"/>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附件</w:t>
      </w:r>
      <w:r>
        <w:rPr>
          <w:rFonts w:hint="eastAsia" w:ascii="宋体" w:hAnsi="宋体" w:eastAsia="宋体" w:cs="宋体"/>
          <w:color w:val="auto"/>
          <w:sz w:val="21"/>
          <w:szCs w:val="21"/>
          <w:highlight w:val="none"/>
          <w:lang w:val="en-US" w:eastAsia="zh-CN"/>
        </w:rPr>
        <w:t>三</w:t>
      </w:r>
    </w:p>
    <w:p w14:paraId="4EAD598F">
      <w:pPr>
        <w:jc w:val="center"/>
        <w:rPr>
          <w:rFonts w:hint="eastAsia"/>
          <w:b/>
          <w:bCs/>
          <w:color w:val="auto"/>
          <w:sz w:val="28"/>
          <w:szCs w:val="28"/>
          <w:highlight w:val="none"/>
          <w:lang w:eastAsia="zh-CN"/>
        </w:rPr>
      </w:pPr>
      <w:r>
        <w:rPr>
          <w:rFonts w:hint="eastAsia"/>
          <w:b/>
          <w:bCs/>
          <w:color w:val="auto"/>
          <w:sz w:val="28"/>
          <w:szCs w:val="28"/>
          <w:highlight w:val="none"/>
          <w:lang w:eastAsia="zh-CN"/>
        </w:rPr>
        <w:t>资格证明文件</w:t>
      </w:r>
    </w:p>
    <w:p w14:paraId="2EBEB74B">
      <w:pPr>
        <w:pStyle w:val="21"/>
        <w:ind w:left="0" w:leftChars="0" w:firstLine="0" w:firstLineChars="0"/>
        <w:jc w:val="center"/>
        <w:rPr>
          <w:rFonts w:hint="eastAsia"/>
          <w:color w:val="auto"/>
          <w:highlight w:val="none"/>
        </w:rPr>
      </w:pPr>
      <w:r>
        <w:rPr>
          <w:rFonts w:hint="eastAsia"/>
          <w:b/>
          <w:bCs/>
          <w:color w:val="auto"/>
          <w:sz w:val="28"/>
          <w:szCs w:val="28"/>
          <w:highlight w:val="none"/>
          <w:lang w:eastAsia="zh-CN"/>
        </w:rPr>
        <w:t>（营业执照、相关证书</w:t>
      </w:r>
      <w:r>
        <w:rPr>
          <w:rFonts w:hint="eastAsia"/>
          <w:b/>
          <w:bCs/>
          <w:color w:val="auto"/>
          <w:sz w:val="28"/>
          <w:szCs w:val="28"/>
          <w:highlight w:val="none"/>
          <w:lang w:val="en-US" w:eastAsia="zh-CN"/>
        </w:rPr>
        <w:t>等相关资料</w:t>
      </w:r>
      <w:r>
        <w:rPr>
          <w:rFonts w:hint="eastAsia"/>
          <w:b/>
          <w:bCs/>
          <w:color w:val="auto"/>
          <w:sz w:val="28"/>
          <w:szCs w:val="28"/>
          <w:highlight w:val="none"/>
          <w:lang w:eastAsia="zh-CN"/>
        </w:rPr>
        <w:t>）</w:t>
      </w:r>
    </w:p>
    <w:p w14:paraId="52ED90F1">
      <w:pPr>
        <w:pStyle w:val="4"/>
        <w:bidi w:val="0"/>
        <w:jc w:val="left"/>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br w:type="page"/>
      </w:r>
      <w:r>
        <w:rPr>
          <w:rFonts w:hint="eastAsia" w:ascii="宋体" w:hAnsi="宋体" w:eastAsia="宋体" w:cs="宋体"/>
          <w:b/>
          <w:bCs/>
          <w:color w:val="auto"/>
          <w:kern w:val="2"/>
          <w:sz w:val="21"/>
          <w:szCs w:val="21"/>
          <w:highlight w:val="none"/>
          <w:lang w:val="en-US" w:eastAsia="zh-CN" w:bidi="ar-SA"/>
        </w:rPr>
        <w:t>附件</w:t>
      </w:r>
      <w:bookmarkEnd w:id="58"/>
      <w:bookmarkEnd w:id="59"/>
      <w:r>
        <w:rPr>
          <w:rFonts w:hint="eastAsia" w:ascii="宋体" w:hAnsi="宋体" w:eastAsia="宋体" w:cs="宋体"/>
          <w:b/>
          <w:bCs/>
          <w:color w:val="auto"/>
          <w:kern w:val="2"/>
          <w:sz w:val="21"/>
          <w:szCs w:val="21"/>
          <w:highlight w:val="none"/>
          <w:lang w:val="en-US" w:eastAsia="zh-CN" w:bidi="ar-SA"/>
        </w:rPr>
        <w:t>四</w:t>
      </w:r>
    </w:p>
    <w:p w14:paraId="76DB36D2">
      <w:pPr>
        <w:jc w:val="center"/>
        <w:rPr>
          <w:rFonts w:hint="eastAsia"/>
          <w:b/>
          <w:bCs/>
          <w:color w:val="auto"/>
          <w:sz w:val="28"/>
          <w:szCs w:val="28"/>
          <w:highlight w:val="none"/>
        </w:rPr>
      </w:pPr>
      <w:bookmarkStart w:id="60" w:name="_Toc3858_WPSOffice_Level1"/>
      <w:bookmarkStart w:id="61" w:name="_Toc516969098"/>
      <w:bookmarkStart w:id="62" w:name="_Toc148501698"/>
      <w:r>
        <w:rPr>
          <w:rFonts w:hint="eastAsia"/>
          <w:b/>
          <w:bCs/>
          <w:color w:val="auto"/>
          <w:sz w:val="28"/>
          <w:szCs w:val="28"/>
          <w:highlight w:val="none"/>
        </w:rPr>
        <w:t>响应函</w:t>
      </w:r>
      <w:bookmarkEnd w:id="60"/>
      <w:bookmarkEnd w:id="61"/>
      <w:bookmarkEnd w:id="62"/>
    </w:p>
    <w:p w14:paraId="6A87484E">
      <w:pPr>
        <w:pStyle w:val="13"/>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jc w:val="both"/>
        <w:textAlignment w:val="auto"/>
        <w:outlineLvl w:val="9"/>
        <w:rPr>
          <w:rFonts w:ascii="宋体" w:hAnsi="宋体" w:eastAsia="宋体"/>
          <w:color w:val="auto"/>
          <w:sz w:val="21"/>
          <w:szCs w:val="21"/>
          <w:highlight w:val="none"/>
        </w:rPr>
      </w:pPr>
      <w:r>
        <w:rPr>
          <w:rFonts w:hint="eastAsia" w:ascii="宋体" w:hAnsi="宋体" w:eastAsia="宋体"/>
          <w:color w:val="auto"/>
          <w:sz w:val="21"/>
          <w:szCs w:val="21"/>
          <w:highlight w:val="none"/>
        </w:rPr>
        <w:t>致：</w:t>
      </w:r>
      <w:r>
        <w:rPr>
          <w:rFonts w:hint="eastAsia" w:ascii="宋体" w:hAnsi="宋体" w:eastAsia="宋体"/>
          <w:b/>
          <w:color w:val="auto"/>
          <w:sz w:val="21"/>
          <w:szCs w:val="21"/>
          <w:highlight w:val="none"/>
          <w:u w:val="single"/>
        </w:rPr>
        <w:t>　　　　　（采购人）</w:t>
      </w:r>
    </w:p>
    <w:p w14:paraId="7A893C9D">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dstrike/>
          <w:color w:val="auto"/>
          <w:sz w:val="21"/>
          <w:szCs w:val="21"/>
          <w:highlight w:val="none"/>
        </w:rPr>
      </w:pPr>
      <w:r>
        <w:rPr>
          <w:rFonts w:hint="eastAsia" w:ascii="宋体" w:hAnsi="宋体"/>
          <w:color w:val="auto"/>
          <w:sz w:val="21"/>
          <w:szCs w:val="21"/>
          <w:highlight w:val="none"/>
        </w:rPr>
        <w:t>根据贵方</w:t>
      </w:r>
      <w:r>
        <w:rPr>
          <w:rFonts w:hint="eastAsia" w:ascii="宋体" w:hAnsi="宋体"/>
          <w:color w:val="auto"/>
          <w:sz w:val="21"/>
          <w:szCs w:val="21"/>
          <w:highlight w:val="none"/>
          <w:u w:val="single"/>
        </w:rPr>
        <w:t>　　　　　　</w:t>
      </w:r>
      <w:r>
        <w:rPr>
          <w:rFonts w:hint="eastAsia" w:ascii="宋体" w:hAnsi="宋体"/>
          <w:color w:val="auto"/>
          <w:sz w:val="21"/>
          <w:szCs w:val="21"/>
          <w:highlight w:val="none"/>
        </w:rPr>
        <w:t>“（项目编号：</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）”询价公告，我方正式授权</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rPr>
        <w:t>（</w:t>
      </w:r>
      <w:r>
        <w:rPr>
          <w:rFonts w:hint="eastAsia" w:ascii="宋体" w:hAnsi="宋体"/>
          <w:color w:val="auto"/>
          <w:sz w:val="21"/>
          <w:szCs w:val="21"/>
          <w:highlight w:val="none"/>
          <w:u w:val="single"/>
          <w:lang w:val="en-US" w:eastAsia="zh-CN"/>
        </w:rPr>
        <w:t>代理人</w:t>
      </w:r>
      <w:r>
        <w:rPr>
          <w:rFonts w:hint="eastAsia" w:ascii="宋体" w:hAnsi="宋体"/>
          <w:color w:val="auto"/>
          <w:sz w:val="21"/>
          <w:szCs w:val="21"/>
          <w:highlight w:val="none"/>
          <w:u w:val="single"/>
        </w:rPr>
        <w:t>姓名</w:t>
      </w:r>
      <w:r>
        <w:rPr>
          <w:rFonts w:hint="eastAsia" w:ascii="宋体" w:hAnsi="宋体"/>
          <w:color w:val="auto"/>
          <w:sz w:val="21"/>
          <w:szCs w:val="21"/>
          <w:highlight w:val="none"/>
        </w:rPr>
        <w:t>）代表供应商</w:t>
      </w:r>
      <w:r>
        <w:rPr>
          <w:rFonts w:hint="eastAsia" w:ascii="宋体" w:hAnsi="宋体"/>
          <w:color w:val="auto"/>
          <w:sz w:val="21"/>
          <w:szCs w:val="21"/>
          <w:highlight w:val="none"/>
          <w:u w:val="single"/>
        </w:rPr>
        <w:t>（供应商全称）</w:t>
      </w:r>
      <w:r>
        <w:rPr>
          <w:rFonts w:hint="eastAsia" w:ascii="宋体" w:hAnsi="宋体"/>
          <w:color w:val="auto"/>
          <w:sz w:val="21"/>
          <w:szCs w:val="21"/>
          <w:highlight w:val="none"/>
        </w:rPr>
        <w:t>。</w:t>
      </w:r>
    </w:p>
    <w:p w14:paraId="4FA929A5">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据此函，我方兹宣布同意如下：</w:t>
      </w:r>
    </w:p>
    <w:p w14:paraId="365A6D1F">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1、如我公司成交，我公司承诺愿意按询价文件规定缴纳履约保证金。按本次询价文件规定及报价承诺</w:t>
      </w:r>
      <w:r>
        <w:rPr>
          <w:rFonts w:hint="eastAsia" w:ascii="宋体" w:hAnsi="宋体"/>
          <w:color w:val="auto"/>
          <w:sz w:val="21"/>
          <w:szCs w:val="21"/>
          <w:highlight w:val="none"/>
          <w:lang w:eastAsia="zh-CN"/>
        </w:rPr>
        <w:t>服务</w:t>
      </w:r>
      <w:r>
        <w:rPr>
          <w:rFonts w:hint="eastAsia" w:ascii="宋体" w:hAnsi="宋体"/>
          <w:color w:val="auto"/>
          <w:sz w:val="21"/>
          <w:szCs w:val="21"/>
          <w:highlight w:val="none"/>
        </w:rPr>
        <w:t>及安装。</w:t>
      </w:r>
    </w:p>
    <w:p w14:paraId="38D5C819">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2、我方根据本次询价文件的规定，严格履行合同的责任和义务</w:t>
      </w:r>
      <w:r>
        <w:rPr>
          <w:rFonts w:ascii="宋体" w:hAnsi="宋体"/>
          <w:color w:val="auto"/>
          <w:sz w:val="21"/>
          <w:szCs w:val="21"/>
          <w:highlight w:val="none"/>
        </w:rPr>
        <w:t>,</w:t>
      </w:r>
      <w:r>
        <w:rPr>
          <w:rFonts w:hint="eastAsia" w:ascii="宋体" w:hAnsi="宋体"/>
          <w:color w:val="auto"/>
          <w:sz w:val="21"/>
          <w:szCs w:val="21"/>
          <w:highlight w:val="none"/>
        </w:rPr>
        <w:t>并保证于买方要求的日期内完成</w:t>
      </w:r>
      <w:r>
        <w:rPr>
          <w:rFonts w:hint="eastAsia" w:ascii="宋体" w:hAnsi="宋体"/>
          <w:color w:val="auto"/>
          <w:sz w:val="21"/>
          <w:szCs w:val="21"/>
          <w:highlight w:val="none"/>
          <w:lang w:val="en-US" w:eastAsia="zh-CN"/>
        </w:rPr>
        <w:t>供货</w:t>
      </w:r>
      <w:r>
        <w:rPr>
          <w:rFonts w:hint="eastAsia" w:ascii="宋体" w:hAnsi="宋体"/>
          <w:color w:val="auto"/>
          <w:sz w:val="21"/>
          <w:szCs w:val="21"/>
          <w:highlight w:val="none"/>
        </w:rPr>
        <w:t>、安装及服务，并通过买方验收。</w:t>
      </w:r>
    </w:p>
    <w:p w14:paraId="287FF8A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3、我方已详细审核本次询价文件，包括询价文件附件、参考资料、询价文件修改书或图纸（如果有的话），我方正式认可并遵守本次询价文件，并对询价文件各项条款（包括询价时间）、规定及要求均无异议。我方知道必须放弃提出含糊不清或误解的问题的权利。</w:t>
      </w:r>
    </w:p>
    <w:p w14:paraId="3144631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4、我方同意从供应商须知规定的询价日期起遵循本询价文件，并在供应商须知规定的询价有效期之前均具有约束力。</w:t>
      </w:r>
    </w:p>
    <w:p w14:paraId="49D6DA2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5、我方同意按贵方要求在询价现场规定时间内向贵方提供与其询价有关的任何证据或补充资料，否则，我方的响应文件可被贵方拒绝。</w:t>
      </w:r>
    </w:p>
    <w:p w14:paraId="1194D3B7">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eastAsia="宋体"/>
          <w:color w:val="auto"/>
          <w:highlight w:val="none"/>
          <w:lang w:val="en-US" w:eastAsia="zh-CN"/>
        </w:rPr>
      </w:pPr>
      <w:r>
        <w:rPr>
          <w:rFonts w:hint="eastAsia" w:ascii="宋体" w:hAnsi="宋体"/>
          <w:color w:val="auto"/>
          <w:sz w:val="21"/>
          <w:szCs w:val="21"/>
          <w:highlight w:val="none"/>
        </w:rPr>
        <w:t>6、我方完全理解贵方不一定接受最低报价的询价。</w:t>
      </w:r>
    </w:p>
    <w:p w14:paraId="71354450">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rPr>
        <w:t>7、我方对响应文件中所提供资料、文件、证书及证件的真实性和有效性负责。</w:t>
      </w:r>
    </w:p>
    <w:p w14:paraId="688467F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8、与本询价有关的通讯地址：</w:t>
      </w:r>
    </w:p>
    <w:p w14:paraId="18411018">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rPr>
        <w:t>电    话：</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 xml:space="preserve">  </w:t>
      </w:r>
    </w:p>
    <w:p w14:paraId="67016FE4">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rPr>
        <w:t>传    真：</w:t>
      </w:r>
      <w:r>
        <w:rPr>
          <w:rFonts w:hint="eastAsia" w:ascii="宋体" w:hAnsi="宋体"/>
          <w:color w:val="auto"/>
          <w:sz w:val="21"/>
          <w:szCs w:val="21"/>
          <w:highlight w:val="none"/>
          <w:u w:val="single"/>
          <w:lang w:val="en-US" w:eastAsia="zh-CN"/>
        </w:rPr>
        <w:t xml:space="preserve">                                    </w:t>
      </w:r>
    </w:p>
    <w:p w14:paraId="629DFF92">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供应商基本账户开户名：</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 xml:space="preserve"> </w:t>
      </w:r>
    </w:p>
    <w:p w14:paraId="21BBDBF5">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账号：</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p>
    <w:p w14:paraId="5EA55CCB">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开 户 行：</w:t>
      </w:r>
      <w:r>
        <w:rPr>
          <w:rFonts w:hint="eastAsia" w:ascii="宋体" w:hAnsi="宋体"/>
          <w:color w:val="auto"/>
          <w:sz w:val="21"/>
          <w:szCs w:val="21"/>
          <w:highlight w:val="none"/>
          <w:u w:val="single"/>
          <w:lang w:val="en-US" w:eastAsia="zh-CN"/>
        </w:rPr>
        <w:t xml:space="preserve">                                    </w:t>
      </w:r>
    </w:p>
    <w:p w14:paraId="65ADEA1F">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供应商</w:t>
      </w:r>
      <w:r>
        <w:rPr>
          <w:rFonts w:hint="eastAsia" w:ascii="宋体" w:hAnsi="宋体"/>
          <w:color w:val="auto"/>
          <w:sz w:val="21"/>
          <w:szCs w:val="21"/>
          <w:highlight w:val="none"/>
          <w:lang w:eastAsia="zh-CN"/>
        </w:rPr>
        <w:t>公</w:t>
      </w:r>
      <w:r>
        <w:rPr>
          <w:rFonts w:hint="eastAsia" w:ascii="宋体" w:hAnsi="宋体"/>
          <w:color w:val="auto"/>
          <w:sz w:val="21"/>
          <w:szCs w:val="21"/>
          <w:highlight w:val="none"/>
        </w:rPr>
        <w:t>章：</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 xml:space="preserve">   </w:t>
      </w:r>
    </w:p>
    <w:p w14:paraId="49BF5B53">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日    期：</w:t>
      </w:r>
      <w:r>
        <w:rPr>
          <w:rFonts w:hint="eastAsia" w:ascii="宋体" w:hAnsi="宋体"/>
          <w:color w:val="auto"/>
          <w:sz w:val="21"/>
          <w:szCs w:val="21"/>
          <w:highlight w:val="none"/>
          <w:u w:val="single"/>
          <w:lang w:val="en-US" w:eastAsia="zh-CN"/>
        </w:rPr>
        <w:t xml:space="preserve">                                    </w:t>
      </w:r>
    </w:p>
    <w:p w14:paraId="2340EAE6">
      <w:pPr>
        <w:spacing w:line="360" w:lineRule="auto"/>
        <w:rPr>
          <w:rFonts w:ascii="宋体" w:hAnsi="宋体"/>
          <w:color w:val="auto"/>
          <w:sz w:val="24"/>
          <w:highlight w:val="none"/>
          <w:u w:val="single"/>
        </w:rPr>
      </w:pPr>
    </w:p>
    <w:p w14:paraId="3EAE51BB">
      <w:pPr>
        <w:pStyle w:val="4"/>
        <w:adjustRightInd w:val="0"/>
        <w:snapToGrid w:val="0"/>
        <w:spacing w:before="0" w:after="0" w:line="360" w:lineRule="exact"/>
        <w:jc w:val="left"/>
        <w:rPr>
          <w:rFonts w:hint="eastAsia" w:ascii="宋体" w:hAnsi="宋体" w:eastAsia="宋体" w:cs="宋体"/>
          <w:color w:val="auto"/>
          <w:sz w:val="21"/>
          <w:szCs w:val="21"/>
          <w:highlight w:val="none"/>
          <w:lang w:val="en-US" w:eastAsia="zh-CN"/>
        </w:rPr>
      </w:pPr>
      <w:bookmarkStart w:id="63" w:name="_Toc417045478"/>
      <w:bookmarkStart w:id="64" w:name="_Toc30711"/>
      <w:bookmarkStart w:id="65" w:name="_Toc471299106"/>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附件</w:t>
      </w:r>
      <w:bookmarkEnd w:id="63"/>
      <w:bookmarkEnd w:id="64"/>
      <w:bookmarkEnd w:id="65"/>
      <w:r>
        <w:rPr>
          <w:rFonts w:hint="eastAsia" w:ascii="宋体" w:hAnsi="宋体" w:eastAsia="宋体" w:cs="宋体"/>
          <w:color w:val="auto"/>
          <w:sz w:val="21"/>
          <w:szCs w:val="21"/>
          <w:highlight w:val="none"/>
          <w:lang w:val="en-US" w:eastAsia="zh-CN"/>
        </w:rPr>
        <w:t>五</w:t>
      </w:r>
    </w:p>
    <w:p w14:paraId="3C33FA2A">
      <w:pPr>
        <w:jc w:val="center"/>
        <w:rPr>
          <w:rFonts w:hint="eastAsia"/>
          <w:b/>
          <w:bCs/>
          <w:color w:val="auto"/>
          <w:sz w:val="28"/>
          <w:szCs w:val="28"/>
          <w:highlight w:val="none"/>
          <w:lang w:val="zh-CN"/>
        </w:rPr>
      </w:pPr>
      <w:bookmarkStart w:id="66" w:name="_Toc1513_WPSOffice_Level1"/>
      <w:r>
        <w:rPr>
          <w:rFonts w:hint="eastAsia"/>
          <w:b/>
          <w:bCs/>
          <w:color w:val="auto"/>
          <w:sz w:val="28"/>
          <w:szCs w:val="28"/>
          <w:highlight w:val="none"/>
          <w:lang w:val="zh-CN"/>
        </w:rPr>
        <w:t>无重大违法记录声明函</w:t>
      </w:r>
      <w:bookmarkEnd w:id="66"/>
    </w:p>
    <w:p w14:paraId="41AEBCA9">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本公司郑重声明，</w:t>
      </w:r>
      <w:r>
        <w:rPr>
          <w:rFonts w:hint="eastAsia" w:ascii="宋体" w:hAnsi="宋体"/>
          <w:color w:val="auto"/>
          <w:sz w:val="21"/>
          <w:szCs w:val="21"/>
          <w:highlight w:val="none"/>
          <w:lang w:val="en-US" w:eastAsia="zh-CN"/>
        </w:rPr>
        <w:t>参照</w:t>
      </w:r>
      <w:r>
        <w:rPr>
          <w:rFonts w:hint="eastAsia" w:ascii="宋体" w:hAnsi="宋体"/>
          <w:color w:val="auto"/>
          <w:sz w:val="21"/>
          <w:szCs w:val="21"/>
          <w:highlight w:val="none"/>
        </w:rPr>
        <w:t>《中华人民共和国政府采购法》及《中华人民共和国政府采购法实施条例》的规定，参加采购活动前三年内，本公司在经营活动中没有重大违法记录，没有因违法经营受到刑事处罚或者责令停产停业、吊销许可证或者执照、较大数额罚款等行政处罚。</w:t>
      </w:r>
    </w:p>
    <w:p w14:paraId="1870D3F7">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p>
    <w:p w14:paraId="34442FA9">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本公司对上述声明的真实性负责。如有虚假，将依法承担相应责任。</w:t>
      </w:r>
    </w:p>
    <w:p w14:paraId="69A38A1B">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p>
    <w:p w14:paraId="2551E96F">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750" w:firstLineChars="2262"/>
        <w:jc w:val="center"/>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供应商</w:t>
      </w:r>
      <w:r>
        <w:rPr>
          <w:rFonts w:hint="eastAsia" w:ascii="宋体" w:hAnsi="宋体"/>
          <w:color w:val="auto"/>
          <w:sz w:val="21"/>
          <w:szCs w:val="21"/>
          <w:highlight w:val="none"/>
          <w:lang w:eastAsia="zh-CN"/>
        </w:rPr>
        <w:t>公章</w:t>
      </w:r>
      <w:r>
        <w:rPr>
          <w:rFonts w:hint="eastAsia" w:ascii="宋体" w:hAnsi="宋体"/>
          <w:color w:val="auto"/>
          <w:sz w:val="21"/>
          <w:szCs w:val="21"/>
          <w:highlight w:val="none"/>
        </w:rPr>
        <w:t>：</w:t>
      </w:r>
    </w:p>
    <w:p w14:paraId="480CE0B1">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4750" w:firstLineChars="2262"/>
        <w:jc w:val="center"/>
        <w:textAlignment w:val="auto"/>
        <w:outlineLvl w:val="9"/>
        <w:rPr>
          <w:rFonts w:hint="eastAsia" w:ascii="宋体" w:hAnsi="宋体" w:eastAsia="宋体" w:cs="宋体"/>
          <w:bCs/>
          <w:color w:val="auto"/>
          <w:sz w:val="28"/>
          <w:szCs w:val="28"/>
          <w:highlight w:val="none"/>
          <w:lang w:val="zh-CN"/>
        </w:rPr>
      </w:pPr>
      <w:r>
        <w:rPr>
          <w:rFonts w:hint="eastAsia" w:ascii="宋体" w:hAnsi="宋体"/>
          <w:color w:val="auto"/>
          <w:sz w:val="21"/>
          <w:szCs w:val="21"/>
          <w:highlight w:val="none"/>
        </w:rPr>
        <w:t>日期：</w:t>
      </w:r>
    </w:p>
    <w:p w14:paraId="26A6813B">
      <w:pPr>
        <w:jc w:val="center"/>
        <w:rPr>
          <w:rFonts w:hint="eastAsia"/>
          <w:b/>
          <w:bCs/>
          <w:color w:val="auto"/>
          <w:sz w:val="28"/>
          <w:szCs w:val="28"/>
          <w:highlight w:val="none"/>
          <w:lang w:val="zh-CN"/>
        </w:rPr>
      </w:pPr>
      <w:bookmarkStart w:id="67" w:name="_Toc29566_WPSOffice_Level1"/>
      <w:r>
        <w:rPr>
          <w:rFonts w:hint="eastAsia"/>
          <w:b/>
          <w:bCs/>
          <w:color w:val="auto"/>
          <w:sz w:val="28"/>
          <w:szCs w:val="28"/>
          <w:highlight w:val="none"/>
          <w:lang w:val="zh-CN"/>
        </w:rPr>
        <w:t>无不良信用记录承诺函</w:t>
      </w:r>
      <w:bookmarkEnd w:id="67"/>
    </w:p>
    <w:p w14:paraId="36E308FA">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本公司郑重承诺，我公司无以下不良信用记录情形：</w:t>
      </w:r>
    </w:p>
    <w:p w14:paraId="656D5C30">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1、公司被人民法院列入失信被执行人；</w:t>
      </w:r>
    </w:p>
    <w:p w14:paraId="142807DC">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2、公司、法定代表人或拟派项目经理（项目负责人）被人民检察院列入行贿犯罪档案；</w:t>
      </w:r>
    </w:p>
    <w:p w14:paraId="14B53B89">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3、公司被工商行政管理部门列入企业经营异常名录；</w:t>
      </w:r>
    </w:p>
    <w:p w14:paraId="36F7CB43">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4、公司被税务部门列入重大税收违法案件当事人名单的；</w:t>
      </w:r>
    </w:p>
    <w:p w14:paraId="062093AA">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5、公司被政府采购监管部门列入政府采购严重违法失信行为记录名单。</w:t>
      </w:r>
    </w:p>
    <w:p w14:paraId="003949EF">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s="宋体"/>
          <w:color w:val="auto"/>
          <w:kern w:val="0"/>
          <w:sz w:val="21"/>
          <w:szCs w:val="21"/>
          <w:highlight w:val="none"/>
        </w:rPr>
      </w:pPr>
      <w:r>
        <w:rPr>
          <w:rFonts w:ascii="宋体" w:hAnsi="宋体"/>
          <w:b/>
          <w:color w:val="auto"/>
          <w:sz w:val="21"/>
          <w:szCs w:val="21"/>
          <w:highlight w:val="none"/>
        </w:rPr>
        <w:t>我公司已就上述不良信用行为按照</w:t>
      </w:r>
      <w:r>
        <w:rPr>
          <w:rFonts w:hint="eastAsia" w:ascii="宋体" w:hAnsi="宋体"/>
          <w:b/>
          <w:color w:val="auto"/>
          <w:sz w:val="21"/>
          <w:szCs w:val="21"/>
          <w:highlight w:val="none"/>
        </w:rPr>
        <w:t>询价文件中供应商须知前附表</w:t>
      </w:r>
      <w:r>
        <w:rPr>
          <w:rFonts w:ascii="宋体" w:hAnsi="宋体"/>
          <w:b/>
          <w:color w:val="auto"/>
          <w:sz w:val="21"/>
          <w:szCs w:val="21"/>
          <w:highlight w:val="none"/>
        </w:rPr>
        <w:t>规定进行了查询</w:t>
      </w:r>
      <w:r>
        <w:rPr>
          <w:rFonts w:hint="eastAsia" w:ascii="宋体" w:hAnsi="宋体"/>
          <w:b/>
          <w:color w:val="auto"/>
          <w:sz w:val="21"/>
          <w:szCs w:val="21"/>
          <w:highlight w:val="none"/>
        </w:rPr>
        <w:t>。</w:t>
      </w:r>
      <w:r>
        <w:rPr>
          <w:rFonts w:ascii="宋体" w:hAnsi="宋体"/>
          <w:color w:val="auto"/>
          <w:sz w:val="21"/>
          <w:szCs w:val="21"/>
          <w:highlight w:val="none"/>
        </w:rPr>
        <w:t>我公司承诺</w:t>
      </w:r>
      <w:r>
        <w:rPr>
          <w:rFonts w:hint="eastAsia" w:ascii="宋体" w:hAnsi="宋体"/>
          <w:color w:val="auto"/>
          <w:sz w:val="21"/>
          <w:szCs w:val="21"/>
          <w:highlight w:val="none"/>
        </w:rPr>
        <w:t>：</w:t>
      </w:r>
      <w:r>
        <w:rPr>
          <w:rFonts w:ascii="宋体" w:hAnsi="宋体"/>
          <w:color w:val="auto"/>
          <w:sz w:val="21"/>
          <w:szCs w:val="21"/>
          <w:highlight w:val="none"/>
        </w:rPr>
        <w:t>合同签订前，若我公司具有不良信用记录情形，贵方可取消我公司</w:t>
      </w:r>
      <w:r>
        <w:rPr>
          <w:rFonts w:hint="eastAsia" w:ascii="宋体" w:hAnsi="宋体"/>
          <w:color w:val="auto"/>
          <w:sz w:val="21"/>
          <w:szCs w:val="21"/>
          <w:highlight w:val="none"/>
        </w:rPr>
        <w:t>成交</w:t>
      </w:r>
      <w:r>
        <w:rPr>
          <w:rFonts w:ascii="宋体" w:hAnsi="宋体"/>
          <w:color w:val="auto"/>
          <w:sz w:val="21"/>
          <w:szCs w:val="21"/>
          <w:highlight w:val="none"/>
        </w:rPr>
        <w:t xml:space="preserve">资格或者不授予合同，所有责任由我公司自行承担。同时，我公司愿意无条件接受监管部门的调查处理。 </w:t>
      </w:r>
    </w:p>
    <w:p w14:paraId="31AA9D06">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630"/>
        <w:jc w:val="both"/>
        <w:textAlignment w:val="auto"/>
        <w:outlineLvl w:val="9"/>
        <w:rPr>
          <w:rFonts w:ascii="宋体" w:hAnsi="宋体"/>
          <w:color w:val="auto"/>
          <w:sz w:val="21"/>
          <w:szCs w:val="21"/>
          <w:highlight w:val="none"/>
        </w:rPr>
      </w:pPr>
    </w:p>
    <w:p w14:paraId="122CD15F">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3700" w:firstLineChars="1762"/>
        <w:jc w:val="center"/>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供应商</w:t>
      </w:r>
      <w:r>
        <w:rPr>
          <w:rFonts w:hint="eastAsia" w:ascii="宋体" w:hAnsi="宋体"/>
          <w:color w:val="auto"/>
          <w:sz w:val="21"/>
          <w:szCs w:val="21"/>
          <w:highlight w:val="none"/>
          <w:lang w:eastAsia="zh-CN"/>
        </w:rPr>
        <w:t>公章</w:t>
      </w:r>
      <w:r>
        <w:rPr>
          <w:rFonts w:hint="eastAsia" w:ascii="宋体" w:hAnsi="宋体"/>
          <w:color w:val="auto"/>
          <w:sz w:val="21"/>
          <w:szCs w:val="21"/>
          <w:highlight w:val="none"/>
        </w:rPr>
        <w:t>：</w:t>
      </w:r>
    </w:p>
    <w:p w14:paraId="4588B654">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3700" w:firstLineChars="1762"/>
        <w:jc w:val="center"/>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日期：</w:t>
      </w:r>
      <w:bookmarkStart w:id="68" w:name="_Toc363199274"/>
    </w:p>
    <w:p w14:paraId="64EE5CB1">
      <w:pPr>
        <w:pStyle w:val="4"/>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2"/>
        <w:rPr>
          <w:rFonts w:hint="eastAsia" w:eastAsia="宋体"/>
          <w:color w:val="auto"/>
          <w:sz w:val="24"/>
          <w:szCs w:val="24"/>
          <w:highlight w:val="none"/>
          <w:lang w:val="en-US" w:eastAsia="zh-CN"/>
        </w:rPr>
      </w:pPr>
      <w:bookmarkStart w:id="69" w:name="_Toc471299107"/>
      <w:r>
        <w:rPr>
          <w:rFonts w:hint="eastAsia"/>
          <w:color w:val="auto"/>
          <w:sz w:val="24"/>
          <w:szCs w:val="24"/>
          <w:highlight w:val="none"/>
        </w:rPr>
        <w:br w:type="page"/>
      </w:r>
      <w:bookmarkStart w:id="70" w:name="_Toc3574"/>
      <w:r>
        <w:rPr>
          <w:rFonts w:hint="eastAsia" w:ascii="宋体" w:hAnsi="宋体" w:eastAsia="宋体" w:cs="宋体"/>
          <w:color w:val="auto"/>
          <w:sz w:val="21"/>
          <w:szCs w:val="21"/>
          <w:highlight w:val="none"/>
        </w:rPr>
        <w:t>附件</w:t>
      </w:r>
      <w:bookmarkEnd w:id="68"/>
      <w:bookmarkEnd w:id="69"/>
      <w:bookmarkEnd w:id="70"/>
      <w:r>
        <w:rPr>
          <w:rFonts w:hint="eastAsia" w:ascii="宋体" w:hAnsi="宋体" w:eastAsia="宋体" w:cs="宋体"/>
          <w:color w:val="auto"/>
          <w:sz w:val="21"/>
          <w:szCs w:val="21"/>
          <w:highlight w:val="none"/>
          <w:lang w:val="en-US" w:eastAsia="zh-CN"/>
        </w:rPr>
        <w:t>六</w:t>
      </w:r>
    </w:p>
    <w:p w14:paraId="4AE63A07">
      <w:pPr>
        <w:spacing w:before="0" w:after="0" w:line="560" w:lineRule="exact"/>
        <w:ind w:firstLine="3927" w:firstLineChars="1397"/>
        <w:jc w:val="both"/>
        <w:outlineLvl w:val="9"/>
        <w:rPr>
          <w:rFonts w:hint="eastAsia" w:ascii="宋体" w:hAnsi="宋体" w:eastAsia="宋体" w:cs="宋体"/>
          <w:b/>
          <w:bCs/>
          <w:color w:val="auto"/>
          <w:kern w:val="2"/>
          <w:sz w:val="28"/>
          <w:szCs w:val="28"/>
          <w:highlight w:val="none"/>
          <w:lang w:val="zh-CN" w:eastAsia="zh-CN" w:bidi="ar-SA"/>
        </w:rPr>
      </w:pPr>
      <w:bookmarkStart w:id="71" w:name="_Toc30075"/>
      <w:bookmarkStart w:id="72" w:name="_Toc18402"/>
      <w:bookmarkStart w:id="73" w:name="_Toc25238"/>
      <w:bookmarkStart w:id="74" w:name="_Toc471299110"/>
      <w:bookmarkStart w:id="75" w:name="_Toc27567"/>
      <w:r>
        <w:rPr>
          <w:rFonts w:hint="eastAsia" w:ascii="宋体" w:hAnsi="宋体" w:eastAsia="宋体" w:cs="宋体"/>
          <w:b/>
          <w:bCs/>
          <w:color w:val="auto"/>
          <w:kern w:val="2"/>
          <w:sz w:val="28"/>
          <w:szCs w:val="28"/>
          <w:highlight w:val="none"/>
          <w:lang w:val="en-US" w:eastAsia="zh-CN" w:bidi="ar-SA"/>
        </w:rPr>
        <w:t>询价</w:t>
      </w:r>
      <w:r>
        <w:rPr>
          <w:rFonts w:hint="eastAsia" w:ascii="宋体" w:hAnsi="宋体" w:eastAsia="宋体" w:cs="宋体"/>
          <w:b/>
          <w:bCs/>
          <w:color w:val="auto"/>
          <w:kern w:val="2"/>
          <w:sz w:val="28"/>
          <w:szCs w:val="28"/>
          <w:highlight w:val="none"/>
          <w:lang w:val="zh-CN" w:eastAsia="zh-CN" w:bidi="ar-SA"/>
        </w:rPr>
        <w:t>响应表</w:t>
      </w:r>
      <w:bookmarkEnd w:id="71"/>
      <w:bookmarkEnd w:id="72"/>
      <w:bookmarkEnd w:id="73"/>
    </w:p>
    <w:p w14:paraId="5EDD407E">
      <w:pPr>
        <w:jc w:val="center"/>
        <w:rPr>
          <w:rFonts w:ascii="宋体" w:hAnsi="宋体" w:cs="宋体"/>
          <w:bCs/>
          <w:color w:val="auto"/>
          <w:sz w:val="24"/>
          <w:szCs w:val="24"/>
          <w:highlight w:val="none"/>
          <w:lang w:val="zh-CN"/>
        </w:rPr>
      </w:pP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1" w:type="dxa"/>
          <w:bottom w:w="0" w:type="dxa"/>
          <w:right w:w="51" w:type="dxa"/>
        </w:tblCellMar>
      </w:tblPr>
      <w:tblGrid>
        <w:gridCol w:w="840"/>
        <w:gridCol w:w="1794"/>
        <w:gridCol w:w="2196"/>
        <w:gridCol w:w="2222"/>
        <w:gridCol w:w="1978"/>
      </w:tblGrid>
      <w:tr w14:paraId="4CC72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70" w:hRule="atLeast"/>
          <w:jc w:val="center"/>
        </w:trPr>
        <w:tc>
          <w:tcPr>
            <w:tcW w:w="4830" w:type="dxa"/>
            <w:gridSpan w:val="3"/>
            <w:noWrap w:val="0"/>
            <w:vAlign w:val="center"/>
          </w:tcPr>
          <w:p w14:paraId="7E0540B2">
            <w:pPr>
              <w:jc w:val="center"/>
              <w:rPr>
                <w:rFonts w:ascii="宋体" w:hAnsi="宋体" w:cs="宋体"/>
                <w:b/>
                <w:color w:val="auto"/>
                <w:sz w:val="24"/>
                <w:szCs w:val="21"/>
                <w:highlight w:val="none"/>
              </w:rPr>
            </w:pPr>
            <w:r>
              <w:rPr>
                <w:rFonts w:hint="eastAsia" w:ascii="宋体" w:hAnsi="宋体" w:cs="宋体"/>
                <w:b/>
                <w:color w:val="auto"/>
                <w:sz w:val="24"/>
                <w:szCs w:val="21"/>
                <w:highlight w:val="none"/>
                <w:lang w:val="en-US" w:eastAsia="zh-CN"/>
              </w:rPr>
              <w:t>询价</w:t>
            </w:r>
            <w:r>
              <w:rPr>
                <w:rFonts w:hint="eastAsia" w:ascii="宋体" w:hAnsi="宋体" w:cs="宋体"/>
                <w:b/>
                <w:color w:val="auto"/>
                <w:sz w:val="24"/>
                <w:szCs w:val="21"/>
                <w:highlight w:val="none"/>
              </w:rPr>
              <w:t>文件规定填写</w:t>
            </w:r>
          </w:p>
        </w:tc>
        <w:tc>
          <w:tcPr>
            <w:tcW w:w="4200" w:type="dxa"/>
            <w:gridSpan w:val="2"/>
            <w:noWrap w:val="0"/>
            <w:vAlign w:val="center"/>
          </w:tcPr>
          <w:p w14:paraId="03953F55">
            <w:pPr>
              <w:jc w:val="center"/>
              <w:rPr>
                <w:rFonts w:ascii="宋体" w:hAnsi="宋体" w:cs="宋体"/>
                <w:b/>
                <w:color w:val="auto"/>
                <w:sz w:val="24"/>
                <w:szCs w:val="21"/>
                <w:highlight w:val="none"/>
              </w:rPr>
            </w:pPr>
            <w:r>
              <w:rPr>
                <w:rFonts w:hint="eastAsia" w:ascii="宋体" w:hAnsi="宋体" w:cs="宋体"/>
                <w:b/>
                <w:color w:val="auto"/>
                <w:sz w:val="24"/>
                <w:szCs w:val="21"/>
                <w:highlight w:val="none"/>
              </w:rPr>
              <w:t>按供应商所投内容填写</w:t>
            </w:r>
          </w:p>
        </w:tc>
      </w:tr>
      <w:tr w14:paraId="2542C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53" w:hRule="atLeast"/>
          <w:jc w:val="center"/>
        </w:trPr>
        <w:tc>
          <w:tcPr>
            <w:tcW w:w="840" w:type="dxa"/>
            <w:noWrap w:val="0"/>
            <w:vAlign w:val="center"/>
          </w:tcPr>
          <w:p w14:paraId="593B14B9">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序号</w:t>
            </w:r>
          </w:p>
        </w:tc>
        <w:tc>
          <w:tcPr>
            <w:tcW w:w="1794" w:type="dxa"/>
            <w:noWrap w:val="0"/>
            <w:vAlign w:val="center"/>
          </w:tcPr>
          <w:p w14:paraId="5DED8379">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内容</w:t>
            </w:r>
          </w:p>
        </w:tc>
        <w:tc>
          <w:tcPr>
            <w:tcW w:w="2196" w:type="dxa"/>
            <w:noWrap w:val="0"/>
            <w:vAlign w:val="center"/>
          </w:tcPr>
          <w:p w14:paraId="05A67DD0">
            <w:pPr>
              <w:jc w:val="center"/>
              <w:rPr>
                <w:rFonts w:ascii="宋体" w:hAnsi="宋体" w:cs="宋体"/>
                <w:b/>
                <w:color w:val="auto"/>
                <w:sz w:val="24"/>
                <w:szCs w:val="21"/>
                <w:highlight w:val="none"/>
              </w:rPr>
            </w:pPr>
            <w:r>
              <w:rPr>
                <w:rFonts w:hint="eastAsia" w:ascii="宋体" w:hAnsi="宋体" w:cs="宋体"/>
                <w:b/>
                <w:color w:val="auto"/>
                <w:sz w:val="24"/>
                <w:szCs w:val="21"/>
                <w:highlight w:val="none"/>
                <w:lang w:eastAsia="zh-CN"/>
              </w:rPr>
              <w:t>询价</w:t>
            </w:r>
            <w:r>
              <w:rPr>
                <w:rFonts w:hint="eastAsia" w:ascii="宋体" w:hAnsi="宋体" w:cs="宋体"/>
                <w:b/>
                <w:color w:val="auto"/>
                <w:sz w:val="24"/>
                <w:szCs w:val="21"/>
                <w:highlight w:val="none"/>
              </w:rPr>
              <w:t>文件要求</w:t>
            </w:r>
          </w:p>
        </w:tc>
        <w:tc>
          <w:tcPr>
            <w:tcW w:w="2222" w:type="dxa"/>
            <w:noWrap w:val="0"/>
            <w:vAlign w:val="center"/>
          </w:tcPr>
          <w:p w14:paraId="1FE4748B">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响应承诺</w:t>
            </w:r>
          </w:p>
        </w:tc>
        <w:tc>
          <w:tcPr>
            <w:tcW w:w="1978" w:type="dxa"/>
            <w:noWrap w:val="0"/>
            <w:vAlign w:val="center"/>
          </w:tcPr>
          <w:p w14:paraId="7485A2E9">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偏离说明</w:t>
            </w:r>
          </w:p>
        </w:tc>
      </w:tr>
      <w:tr w14:paraId="4D1BA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44C051DB">
            <w:pPr>
              <w:jc w:val="center"/>
              <w:rPr>
                <w:rFonts w:ascii="宋体" w:hAnsi="宋体" w:cs="宋体"/>
                <w:color w:val="auto"/>
                <w:sz w:val="24"/>
                <w:szCs w:val="24"/>
                <w:highlight w:val="none"/>
              </w:rPr>
            </w:pPr>
            <w:r>
              <w:rPr>
                <w:rFonts w:hint="eastAsia" w:ascii="宋体" w:hAnsi="宋体" w:cs="宋体"/>
                <w:color w:val="auto"/>
                <w:sz w:val="24"/>
                <w:szCs w:val="24"/>
                <w:highlight w:val="none"/>
              </w:rPr>
              <w:t>1</w:t>
            </w:r>
          </w:p>
        </w:tc>
        <w:tc>
          <w:tcPr>
            <w:tcW w:w="1794" w:type="dxa"/>
            <w:noWrap w:val="0"/>
            <w:vAlign w:val="center"/>
          </w:tcPr>
          <w:p w14:paraId="78EE98FA">
            <w:pPr>
              <w:jc w:val="center"/>
              <w:rPr>
                <w:rFonts w:ascii="宋体" w:hAnsi="宋体" w:cs="宋体"/>
                <w:color w:val="auto"/>
                <w:sz w:val="24"/>
                <w:szCs w:val="24"/>
                <w:highlight w:val="none"/>
              </w:rPr>
            </w:pPr>
            <w:r>
              <w:rPr>
                <w:rFonts w:hint="eastAsia" w:ascii="宋体" w:hAnsi="宋体" w:cs="宋体"/>
                <w:color w:val="auto"/>
                <w:sz w:val="24"/>
                <w:szCs w:val="28"/>
                <w:highlight w:val="none"/>
              </w:rPr>
              <w:t>技术响应</w:t>
            </w:r>
          </w:p>
        </w:tc>
        <w:tc>
          <w:tcPr>
            <w:tcW w:w="2196" w:type="dxa"/>
            <w:noWrap w:val="0"/>
            <w:vAlign w:val="center"/>
          </w:tcPr>
          <w:p w14:paraId="756E6E75">
            <w:pPr>
              <w:rPr>
                <w:rFonts w:ascii="宋体" w:hAnsi="宋体" w:cs="宋体"/>
                <w:color w:val="auto"/>
                <w:sz w:val="24"/>
                <w:szCs w:val="24"/>
                <w:highlight w:val="none"/>
              </w:rPr>
            </w:pPr>
          </w:p>
        </w:tc>
        <w:tc>
          <w:tcPr>
            <w:tcW w:w="2222" w:type="dxa"/>
            <w:noWrap w:val="0"/>
            <w:vAlign w:val="center"/>
          </w:tcPr>
          <w:p w14:paraId="065B3813">
            <w:pPr>
              <w:rPr>
                <w:rFonts w:ascii="宋体" w:hAnsi="宋体" w:cs="宋体"/>
                <w:color w:val="auto"/>
                <w:sz w:val="24"/>
                <w:szCs w:val="24"/>
                <w:highlight w:val="none"/>
              </w:rPr>
            </w:pPr>
          </w:p>
        </w:tc>
        <w:tc>
          <w:tcPr>
            <w:tcW w:w="1978" w:type="dxa"/>
            <w:noWrap w:val="0"/>
            <w:vAlign w:val="center"/>
          </w:tcPr>
          <w:p w14:paraId="369D5EFE">
            <w:pPr>
              <w:rPr>
                <w:rFonts w:ascii="宋体" w:hAnsi="宋体" w:cs="宋体"/>
                <w:color w:val="auto"/>
                <w:sz w:val="24"/>
                <w:szCs w:val="24"/>
                <w:highlight w:val="none"/>
              </w:rPr>
            </w:pPr>
          </w:p>
        </w:tc>
      </w:tr>
      <w:tr w14:paraId="76EC3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050E62E1">
            <w:pPr>
              <w:jc w:val="center"/>
              <w:rPr>
                <w:rFonts w:ascii="宋体" w:hAnsi="宋体" w:cs="宋体"/>
                <w:color w:val="auto"/>
                <w:sz w:val="24"/>
                <w:szCs w:val="24"/>
                <w:highlight w:val="none"/>
              </w:rPr>
            </w:pPr>
            <w:r>
              <w:rPr>
                <w:rFonts w:hint="eastAsia" w:ascii="宋体" w:hAnsi="宋体" w:cs="宋体"/>
                <w:color w:val="auto"/>
                <w:sz w:val="24"/>
                <w:szCs w:val="24"/>
                <w:highlight w:val="none"/>
              </w:rPr>
              <w:t>2</w:t>
            </w:r>
          </w:p>
        </w:tc>
        <w:tc>
          <w:tcPr>
            <w:tcW w:w="1794" w:type="dxa"/>
            <w:noWrap w:val="0"/>
            <w:vAlign w:val="center"/>
          </w:tcPr>
          <w:p w14:paraId="12A95710">
            <w:pPr>
              <w:jc w:val="center"/>
              <w:rPr>
                <w:rFonts w:ascii="宋体" w:hAnsi="宋体" w:cs="宋体"/>
                <w:color w:val="auto"/>
                <w:sz w:val="24"/>
                <w:szCs w:val="24"/>
                <w:highlight w:val="none"/>
              </w:rPr>
            </w:pPr>
            <w:r>
              <w:rPr>
                <w:rFonts w:hint="eastAsia" w:ascii="宋体" w:hAnsi="宋体" w:cs="宋体"/>
                <w:color w:val="auto"/>
                <w:sz w:val="24"/>
                <w:szCs w:val="28"/>
                <w:highlight w:val="none"/>
              </w:rPr>
              <w:t>付款响应</w:t>
            </w:r>
          </w:p>
        </w:tc>
        <w:tc>
          <w:tcPr>
            <w:tcW w:w="2196" w:type="dxa"/>
            <w:noWrap w:val="0"/>
            <w:vAlign w:val="center"/>
          </w:tcPr>
          <w:p w14:paraId="372BCF2F">
            <w:pPr>
              <w:rPr>
                <w:rFonts w:ascii="宋体" w:hAnsi="宋体" w:cs="宋体"/>
                <w:color w:val="auto"/>
                <w:sz w:val="24"/>
                <w:szCs w:val="24"/>
                <w:highlight w:val="none"/>
              </w:rPr>
            </w:pPr>
          </w:p>
        </w:tc>
        <w:tc>
          <w:tcPr>
            <w:tcW w:w="2222" w:type="dxa"/>
            <w:noWrap w:val="0"/>
            <w:vAlign w:val="center"/>
          </w:tcPr>
          <w:p w14:paraId="4A440E36">
            <w:pPr>
              <w:rPr>
                <w:rFonts w:ascii="宋体" w:hAnsi="宋体" w:cs="宋体"/>
                <w:color w:val="auto"/>
                <w:sz w:val="24"/>
                <w:szCs w:val="24"/>
                <w:highlight w:val="none"/>
              </w:rPr>
            </w:pPr>
          </w:p>
        </w:tc>
        <w:tc>
          <w:tcPr>
            <w:tcW w:w="1978" w:type="dxa"/>
            <w:noWrap w:val="0"/>
            <w:vAlign w:val="center"/>
          </w:tcPr>
          <w:p w14:paraId="68966357">
            <w:pPr>
              <w:rPr>
                <w:rFonts w:ascii="宋体" w:hAnsi="宋体" w:cs="宋体"/>
                <w:color w:val="auto"/>
                <w:sz w:val="24"/>
                <w:szCs w:val="24"/>
                <w:highlight w:val="none"/>
              </w:rPr>
            </w:pPr>
          </w:p>
        </w:tc>
      </w:tr>
      <w:tr w14:paraId="69E24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65252AF0">
            <w:pPr>
              <w:jc w:val="center"/>
              <w:rPr>
                <w:rFonts w:ascii="宋体" w:hAnsi="宋体" w:cs="宋体"/>
                <w:color w:val="auto"/>
                <w:sz w:val="24"/>
                <w:szCs w:val="24"/>
                <w:highlight w:val="none"/>
              </w:rPr>
            </w:pPr>
            <w:r>
              <w:rPr>
                <w:rFonts w:hint="eastAsia" w:ascii="宋体" w:hAnsi="宋体" w:cs="宋体"/>
                <w:color w:val="auto"/>
                <w:sz w:val="24"/>
                <w:szCs w:val="24"/>
                <w:highlight w:val="none"/>
              </w:rPr>
              <w:t>3</w:t>
            </w:r>
          </w:p>
        </w:tc>
        <w:tc>
          <w:tcPr>
            <w:tcW w:w="1794" w:type="dxa"/>
            <w:noWrap w:val="0"/>
            <w:vAlign w:val="center"/>
          </w:tcPr>
          <w:p w14:paraId="0475F3C3">
            <w:pPr>
              <w:jc w:val="center"/>
              <w:rPr>
                <w:rFonts w:ascii="宋体" w:hAnsi="宋体" w:cs="宋体"/>
                <w:color w:val="auto"/>
                <w:sz w:val="24"/>
                <w:szCs w:val="24"/>
                <w:highlight w:val="none"/>
              </w:rPr>
            </w:pPr>
            <w:r>
              <w:rPr>
                <w:rFonts w:hint="eastAsia" w:ascii="宋体" w:hAnsi="宋体" w:cs="宋体"/>
                <w:color w:val="auto"/>
                <w:sz w:val="24"/>
                <w:szCs w:val="28"/>
                <w:highlight w:val="none"/>
                <w:lang w:val="en-US" w:eastAsia="zh-CN"/>
              </w:rPr>
              <w:t>服务期</w:t>
            </w:r>
            <w:r>
              <w:rPr>
                <w:rFonts w:hint="eastAsia" w:ascii="宋体" w:hAnsi="宋体" w:cs="宋体"/>
                <w:color w:val="auto"/>
                <w:sz w:val="24"/>
                <w:szCs w:val="28"/>
                <w:highlight w:val="none"/>
              </w:rPr>
              <w:t>响应</w:t>
            </w:r>
          </w:p>
        </w:tc>
        <w:tc>
          <w:tcPr>
            <w:tcW w:w="2196" w:type="dxa"/>
            <w:noWrap w:val="0"/>
            <w:vAlign w:val="center"/>
          </w:tcPr>
          <w:p w14:paraId="300D284A">
            <w:pPr>
              <w:rPr>
                <w:rFonts w:ascii="宋体" w:hAnsi="宋体" w:cs="宋体"/>
                <w:color w:val="auto"/>
                <w:sz w:val="24"/>
                <w:szCs w:val="24"/>
                <w:highlight w:val="none"/>
              </w:rPr>
            </w:pPr>
          </w:p>
        </w:tc>
        <w:tc>
          <w:tcPr>
            <w:tcW w:w="2222" w:type="dxa"/>
            <w:noWrap w:val="0"/>
            <w:vAlign w:val="center"/>
          </w:tcPr>
          <w:p w14:paraId="3D26CD32">
            <w:pPr>
              <w:rPr>
                <w:rFonts w:ascii="宋体" w:hAnsi="宋体" w:cs="宋体"/>
                <w:color w:val="auto"/>
                <w:sz w:val="24"/>
                <w:szCs w:val="24"/>
                <w:highlight w:val="none"/>
              </w:rPr>
            </w:pPr>
          </w:p>
        </w:tc>
        <w:tc>
          <w:tcPr>
            <w:tcW w:w="1978" w:type="dxa"/>
            <w:noWrap w:val="0"/>
            <w:vAlign w:val="center"/>
          </w:tcPr>
          <w:p w14:paraId="3F4AC11F">
            <w:pPr>
              <w:rPr>
                <w:rFonts w:ascii="宋体" w:hAnsi="宋体" w:cs="宋体"/>
                <w:color w:val="auto"/>
                <w:sz w:val="24"/>
                <w:szCs w:val="24"/>
                <w:highlight w:val="none"/>
              </w:rPr>
            </w:pPr>
          </w:p>
        </w:tc>
      </w:tr>
      <w:tr w14:paraId="22485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74E854C6">
            <w:pPr>
              <w:jc w:val="center"/>
              <w:rPr>
                <w:rFonts w:ascii="宋体" w:hAnsi="宋体" w:cs="宋体"/>
                <w:color w:val="auto"/>
                <w:sz w:val="24"/>
                <w:szCs w:val="24"/>
                <w:highlight w:val="none"/>
              </w:rPr>
            </w:pPr>
            <w:r>
              <w:rPr>
                <w:rFonts w:hint="eastAsia" w:ascii="宋体" w:hAnsi="宋体" w:cs="宋体"/>
                <w:color w:val="auto"/>
                <w:sz w:val="24"/>
                <w:szCs w:val="24"/>
                <w:highlight w:val="none"/>
              </w:rPr>
              <w:t>4</w:t>
            </w:r>
          </w:p>
        </w:tc>
        <w:tc>
          <w:tcPr>
            <w:tcW w:w="1794" w:type="dxa"/>
            <w:noWrap w:val="0"/>
            <w:vAlign w:val="center"/>
          </w:tcPr>
          <w:p w14:paraId="3744026C">
            <w:pPr>
              <w:jc w:val="center"/>
              <w:rPr>
                <w:rFonts w:ascii="宋体" w:hAnsi="宋体" w:cs="宋体"/>
                <w:color w:val="auto"/>
                <w:sz w:val="24"/>
                <w:szCs w:val="24"/>
                <w:highlight w:val="none"/>
              </w:rPr>
            </w:pPr>
            <w:r>
              <w:rPr>
                <w:rFonts w:hint="eastAsia" w:ascii="宋体" w:hAnsi="宋体" w:cs="宋体"/>
                <w:color w:val="auto"/>
                <w:sz w:val="24"/>
                <w:szCs w:val="24"/>
                <w:highlight w:val="none"/>
              </w:rPr>
              <w:t>其他</w:t>
            </w:r>
          </w:p>
        </w:tc>
        <w:tc>
          <w:tcPr>
            <w:tcW w:w="2196" w:type="dxa"/>
            <w:noWrap w:val="0"/>
            <w:vAlign w:val="center"/>
          </w:tcPr>
          <w:p w14:paraId="71939436">
            <w:pPr>
              <w:rPr>
                <w:rFonts w:ascii="宋体" w:hAnsi="宋体" w:cs="宋体"/>
                <w:color w:val="auto"/>
                <w:sz w:val="24"/>
                <w:szCs w:val="24"/>
                <w:highlight w:val="none"/>
              </w:rPr>
            </w:pPr>
          </w:p>
        </w:tc>
        <w:tc>
          <w:tcPr>
            <w:tcW w:w="2222" w:type="dxa"/>
            <w:noWrap w:val="0"/>
            <w:vAlign w:val="center"/>
          </w:tcPr>
          <w:p w14:paraId="3E4B6FD7">
            <w:pPr>
              <w:rPr>
                <w:rFonts w:ascii="宋体" w:hAnsi="宋体" w:cs="宋体"/>
                <w:color w:val="auto"/>
                <w:sz w:val="24"/>
                <w:szCs w:val="24"/>
                <w:highlight w:val="none"/>
              </w:rPr>
            </w:pPr>
          </w:p>
        </w:tc>
        <w:tc>
          <w:tcPr>
            <w:tcW w:w="1978" w:type="dxa"/>
            <w:noWrap w:val="0"/>
            <w:vAlign w:val="center"/>
          </w:tcPr>
          <w:p w14:paraId="03CBB112">
            <w:pPr>
              <w:rPr>
                <w:rFonts w:ascii="宋体" w:hAnsi="宋体" w:cs="宋体"/>
                <w:color w:val="auto"/>
                <w:sz w:val="24"/>
                <w:szCs w:val="24"/>
                <w:highlight w:val="none"/>
              </w:rPr>
            </w:pPr>
          </w:p>
        </w:tc>
      </w:tr>
    </w:tbl>
    <w:p w14:paraId="26D5093A">
      <w:pPr>
        <w:snapToGrid w:val="0"/>
        <w:spacing w:line="360" w:lineRule="auto"/>
        <w:rPr>
          <w:rFonts w:ascii="宋体" w:hAnsi="宋体" w:cs="宋体"/>
          <w:color w:val="auto"/>
          <w:sz w:val="24"/>
          <w:szCs w:val="24"/>
          <w:highlight w:val="none"/>
        </w:rPr>
      </w:pPr>
    </w:p>
    <w:p w14:paraId="3810622F">
      <w:pPr>
        <w:snapToGrid w:val="0"/>
        <w:spacing w:line="460" w:lineRule="exact"/>
        <w:rPr>
          <w:rFonts w:ascii="宋体" w:hAnsi="宋体" w:cs="宋体"/>
          <w:b/>
          <w:bCs/>
          <w:color w:val="auto"/>
          <w:sz w:val="24"/>
          <w:szCs w:val="24"/>
          <w:highlight w:val="none"/>
        </w:rPr>
      </w:pPr>
    </w:p>
    <w:p w14:paraId="19A69A61">
      <w:pPr>
        <w:snapToGrid w:val="0"/>
        <w:spacing w:line="460" w:lineRule="exact"/>
        <w:rPr>
          <w:rFonts w:ascii="宋体" w:hAnsi="宋体" w:cs="宋体"/>
          <w:b/>
          <w:bCs/>
          <w:color w:val="auto"/>
          <w:sz w:val="24"/>
          <w:szCs w:val="24"/>
          <w:highlight w:val="none"/>
        </w:rPr>
      </w:pPr>
      <w:r>
        <w:rPr>
          <w:rFonts w:hint="eastAsia" w:ascii="宋体" w:hAnsi="宋体" w:cs="宋体"/>
          <w:b/>
          <w:bCs/>
          <w:color w:val="auto"/>
          <w:sz w:val="24"/>
          <w:szCs w:val="24"/>
          <w:highlight w:val="none"/>
        </w:rPr>
        <w:t>供应商签章：</w:t>
      </w:r>
    </w:p>
    <w:p w14:paraId="2873E666">
      <w:pPr>
        <w:spacing w:line="460" w:lineRule="exact"/>
        <w:jc w:val="left"/>
        <w:rPr>
          <w:rFonts w:ascii="宋体" w:hAnsi="宋体" w:cs="宋体"/>
          <w:color w:val="auto"/>
          <w:sz w:val="24"/>
          <w:szCs w:val="24"/>
          <w:highlight w:val="none"/>
        </w:rPr>
      </w:pPr>
      <w:r>
        <w:rPr>
          <w:rFonts w:hint="eastAsia" w:ascii="宋体" w:hAnsi="宋体" w:cs="宋体"/>
          <w:b/>
          <w:bCs/>
          <w:color w:val="auto"/>
          <w:sz w:val="24"/>
          <w:szCs w:val="24"/>
          <w:highlight w:val="none"/>
        </w:rPr>
        <w:t>日期：   年   月   日</w:t>
      </w:r>
    </w:p>
    <w:p w14:paraId="032BE4B8">
      <w:pPr>
        <w:spacing w:line="460" w:lineRule="exact"/>
        <w:rPr>
          <w:rFonts w:ascii="宋体" w:hAnsi="宋体" w:cs="宋体"/>
          <w:color w:val="auto"/>
          <w:sz w:val="24"/>
          <w:szCs w:val="24"/>
          <w:highlight w:val="none"/>
        </w:rPr>
      </w:pPr>
    </w:p>
    <w:p w14:paraId="1DC93E09">
      <w:pPr>
        <w:jc w:val="left"/>
        <w:outlineLvl w:val="9"/>
        <w:rPr>
          <w:rFonts w:hint="eastAsia" w:ascii="宋体" w:hAnsi="宋体" w:cs="宋体"/>
          <w:color w:val="auto"/>
          <w:sz w:val="24"/>
          <w:szCs w:val="28"/>
          <w:highlight w:val="none"/>
        </w:rPr>
      </w:pPr>
      <w:r>
        <w:rPr>
          <w:rFonts w:hint="eastAsia" w:ascii="宋体" w:hAnsi="宋体" w:cs="宋体"/>
          <w:b/>
          <w:bCs/>
          <w:color w:val="auto"/>
          <w:sz w:val="24"/>
          <w:szCs w:val="24"/>
          <w:highlight w:val="none"/>
        </w:rPr>
        <w:t>注：</w:t>
      </w:r>
      <w:r>
        <w:rPr>
          <w:rFonts w:hint="eastAsia" w:ascii="宋体" w:hAnsi="宋体" w:cs="宋体"/>
          <w:color w:val="auto"/>
          <w:sz w:val="24"/>
          <w:szCs w:val="28"/>
          <w:highlight w:val="none"/>
        </w:rPr>
        <w:t>提供的服务满足采购需求；付款及</w:t>
      </w:r>
      <w:r>
        <w:rPr>
          <w:rFonts w:hint="eastAsia" w:ascii="宋体" w:hAnsi="宋体" w:cs="宋体"/>
          <w:color w:val="auto"/>
          <w:sz w:val="24"/>
          <w:szCs w:val="28"/>
          <w:highlight w:val="none"/>
          <w:lang w:val="en-US" w:eastAsia="zh-CN"/>
        </w:rPr>
        <w:t>服务期</w:t>
      </w:r>
      <w:r>
        <w:rPr>
          <w:rFonts w:hint="eastAsia" w:ascii="宋体" w:hAnsi="宋体" w:cs="宋体"/>
          <w:color w:val="auto"/>
          <w:sz w:val="24"/>
          <w:szCs w:val="28"/>
          <w:highlight w:val="none"/>
        </w:rPr>
        <w:t>等均应响应</w:t>
      </w:r>
      <w:r>
        <w:rPr>
          <w:rFonts w:hint="eastAsia" w:ascii="宋体" w:hAnsi="宋体" w:cs="宋体"/>
          <w:color w:val="auto"/>
          <w:sz w:val="24"/>
          <w:szCs w:val="28"/>
          <w:highlight w:val="none"/>
          <w:lang w:val="en-US" w:eastAsia="zh-CN"/>
        </w:rPr>
        <w:t>询价</w:t>
      </w:r>
      <w:r>
        <w:rPr>
          <w:rFonts w:hint="eastAsia" w:ascii="宋体" w:hAnsi="宋体" w:cs="宋体"/>
          <w:color w:val="auto"/>
          <w:sz w:val="24"/>
          <w:szCs w:val="28"/>
          <w:highlight w:val="none"/>
        </w:rPr>
        <w:t>文件要求。</w:t>
      </w:r>
    </w:p>
    <w:p w14:paraId="7972EA31">
      <w:pPr>
        <w:jc w:val="left"/>
        <w:outlineLvl w:val="2"/>
        <w:rPr>
          <w:rFonts w:hint="default" w:ascii="宋体" w:hAnsi="宋体" w:eastAsia="宋体" w:cs="宋体"/>
          <w:b/>
          <w:bCs/>
          <w:color w:val="auto"/>
          <w:kern w:val="2"/>
          <w:sz w:val="21"/>
          <w:szCs w:val="21"/>
          <w:highlight w:val="none"/>
          <w:lang w:val="en-US" w:eastAsia="zh-CN" w:bidi="ar-SA"/>
        </w:rPr>
      </w:pPr>
      <w:r>
        <w:rPr>
          <w:rFonts w:hint="eastAsia" w:ascii="宋体" w:hAnsi="宋体" w:cs="宋体"/>
          <w:bCs/>
          <w:color w:val="auto"/>
          <w:sz w:val="24"/>
          <w:szCs w:val="24"/>
          <w:highlight w:val="none"/>
        </w:rPr>
        <w:br w:type="page"/>
      </w:r>
      <w:r>
        <w:rPr>
          <w:rFonts w:hint="eastAsia" w:ascii="宋体" w:hAnsi="宋体" w:eastAsia="宋体" w:cs="宋体"/>
          <w:b/>
          <w:bCs/>
          <w:color w:val="auto"/>
          <w:kern w:val="2"/>
          <w:sz w:val="21"/>
          <w:szCs w:val="21"/>
          <w:highlight w:val="none"/>
          <w:lang w:val="en-US" w:eastAsia="zh-CN" w:bidi="ar-SA"/>
        </w:rPr>
        <w:t>附件</w:t>
      </w:r>
      <w:bookmarkEnd w:id="74"/>
      <w:bookmarkEnd w:id="75"/>
      <w:bookmarkStart w:id="76" w:name="_Toc32017"/>
      <w:r>
        <w:rPr>
          <w:rFonts w:hint="eastAsia" w:ascii="宋体" w:hAnsi="宋体" w:eastAsia="宋体" w:cs="宋体"/>
          <w:b/>
          <w:bCs/>
          <w:color w:val="auto"/>
          <w:kern w:val="2"/>
          <w:sz w:val="21"/>
          <w:szCs w:val="21"/>
          <w:highlight w:val="none"/>
          <w:lang w:val="en-US" w:eastAsia="zh-CN" w:bidi="ar-SA"/>
        </w:rPr>
        <w:t>七</w:t>
      </w:r>
    </w:p>
    <w:p w14:paraId="53C1B609">
      <w:pPr>
        <w:jc w:val="center"/>
        <w:rPr>
          <w:rFonts w:hint="eastAsia"/>
          <w:color w:val="auto"/>
          <w:highlight w:val="none"/>
          <w:lang w:eastAsia="zh-CN"/>
        </w:rPr>
      </w:pPr>
      <w:r>
        <w:rPr>
          <w:rFonts w:hint="eastAsia"/>
          <w:b/>
          <w:bCs/>
          <w:color w:val="auto"/>
          <w:sz w:val="28"/>
          <w:szCs w:val="28"/>
          <w:highlight w:val="none"/>
          <w:lang w:val="zh-CN" w:eastAsia="zh-CN"/>
        </w:rPr>
        <w:t>响应</w:t>
      </w:r>
      <w:r>
        <w:rPr>
          <w:rFonts w:hint="eastAsia"/>
          <w:b/>
          <w:bCs/>
          <w:color w:val="auto"/>
          <w:sz w:val="28"/>
          <w:szCs w:val="28"/>
          <w:highlight w:val="none"/>
          <w:lang w:val="zh-CN"/>
        </w:rPr>
        <w:t>报价书</w:t>
      </w:r>
    </w:p>
    <w:tbl>
      <w:tblPr>
        <w:tblStyle w:val="23"/>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3"/>
        <w:gridCol w:w="6825"/>
      </w:tblGrid>
      <w:tr w14:paraId="0A8BB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03799E5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rPr>
              <w:t>项目名称</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1096A049">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cs="宋体"/>
                <w:color w:val="auto"/>
                <w:szCs w:val="21"/>
                <w:highlight w:val="none"/>
                <w:u w:val="single"/>
              </w:rPr>
            </w:pPr>
          </w:p>
        </w:tc>
      </w:tr>
      <w:tr w14:paraId="683AA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2419931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lang w:eastAsia="zh-CN"/>
              </w:rPr>
              <w:t>项目</w:t>
            </w:r>
            <w:r>
              <w:rPr>
                <w:rFonts w:hint="eastAsia" w:ascii="宋体" w:hAnsi="宋体" w:cs="宋体"/>
                <w:color w:val="auto"/>
                <w:szCs w:val="21"/>
                <w:highlight w:val="none"/>
              </w:rPr>
              <w:t>编号</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2AFE8880">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cs="宋体"/>
                <w:color w:val="auto"/>
                <w:szCs w:val="21"/>
                <w:highlight w:val="none"/>
                <w:u w:val="single"/>
              </w:rPr>
            </w:pPr>
          </w:p>
        </w:tc>
      </w:tr>
      <w:tr w14:paraId="33B5D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313" w:type="dxa"/>
            <w:tcBorders>
              <w:top w:val="nil"/>
              <w:left w:val="single" w:color="auto" w:sz="4" w:space="0"/>
              <w:bottom w:val="single" w:color="auto" w:sz="4" w:space="0"/>
              <w:right w:val="single" w:color="auto" w:sz="4" w:space="0"/>
            </w:tcBorders>
            <w:noWrap w:val="0"/>
            <w:vAlign w:val="center"/>
          </w:tcPr>
          <w:p w14:paraId="2341C7E3">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lang w:eastAsia="zh-CN"/>
              </w:rPr>
              <w:t>响应</w:t>
            </w:r>
            <w:r>
              <w:rPr>
                <w:rFonts w:hint="eastAsia" w:ascii="宋体" w:hAnsi="宋体" w:cs="宋体"/>
                <w:color w:val="auto"/>
                <w:szCs w:val="21"/>
                <w:highlight w:val="none"/>
              </w:rPr>
              <w:t>人全称</w:t>
            </w:r>
          </w:p>
        </w:tc>
        <w:tc>
          <w:tcPr>
            <w:tcW w:w="6825" w:type="dxa"/>
            <w:tcBorders>
              <w:top w:val="nil"/>
              <w:left w:val="single" w:color="auto" w:sz="4" w:space="0"/>
              <w:bottom w:val="single" w:color="auto" w:sz="4" w:space="0"/>
              <w:right w:val="single" w:color="auto" w:sz="4" w:space="0"/>
            </w:tcBorders>
            <w:noWrap w:val="0"/>
            <w:vAlign w:val="center"/>
          </w:tcPr>
          <w:p w14:paraId="28559033">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cs="宋体"/>
                <w:color w:val="auto"/>
                <w:szCs w:val="21"/>
                <w:highlight w:val="none"/>
              </w:rPr>
            </w:pPr>
          </w:p>
        </w:tc>
      </w:tr>
      <w:tr w14:paraId="3EFDF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20"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78DA0D02">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lang w:eastAsia="zh-CN"/>
              </w:rPr>
              <w:t>响应</w:t>
            </w:r>
            <w:r>
              <w:rPr>
                <w:rFonts w:hint="eastAsia" w:ascii="宋体" w:hAnsi="宋体" w:cs="宋体"/>
                <w:color w:val="auto"/>
                <w:szCs w:val="21"/>
                <w:highlight w:val="none"/>
              </w:rPr>
              <w:t>报价</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2BA1D34C">
            <w:pPr>
              <w:keepNext w:val="0"/>
              <w:keepLines w:val="0"/>
              <w:pageBreakBefore w:val="0"/>
              <w:kinsoku/>
              <w:wordWrap/>
              <w:overflowPunct/>
              <w:topLinePunct w:val="0"/>
              <w:autoSpaceDE/>
              <w:autoSpaceDN/>
              <w:bidi w:val="0"/>
              <w:adjustRightInd/>
              <w:snapToGrid/>
              <w:spacing w:line="240" w:lineRule="auto"/>
              <w:ind w:right="-670"/>
              <w:textAlignment w:val="auto"/>
              <w:rPr>
                <w:rFonts w:hint="eastAsia"/>
                <w:b/>
                <w:bCs/>
                <w:color w:val="auto"/>
                <w:sz w:val="21"/>
                <w:szCs w:val="21"/>
                <w:highlight w:val="none"/>
                <w:lang w:val="en-US" w:eastAsia="zh-CN"/>
              </w:rPr>
            </w:pPr>
            <w:r>
              <w:rPr>
                <w:rFonts w:hint="eastAsia"/>
                <w:b/>
                <w:bCs/>
                <w:color w:val="auto"/>
                <w:highlight w:val="none"/>
              </w:rPr>
              <w:t>小写：</w:t>
            </w:r>
            <w:r>
              <w:rPr>
                <w:rFonts w:hint="eastAsia"/>
                <w:b/>
                <w:bCs/>
                <w:color w:val="auto"/>
                <w:highlight w:val="none"/>
                <w:u w:val="single"/>
                <w:lang w:val="en-US" w:eastAsia="zh-CN"/>
              </w:rPr>
              <w:t xml:space="preserve">            </w:t>
            </w:r>
            <w:r>
              <w:rPr>
                <w:rFonts w:hint="eastAsia"/>
                <w:b/>
                <w:bCs/>
                <w:color w:val="auto"/>
                <w:sz w:val="21"/>
                <w:szCs w:val="21"/>
                <w:highlight w:val="none"/>
                <w:u w:val="single"/>
                <w:lang w:val="en-US" w:eastAsia="zh-CN"/>
              </w:rPr>
              <w:t xml:space="preserve">  </w:t>
            </w:r>
          </w:p>
          <w:p w14:paraId="09416FF8">
            <w:pPr>
              <w:pStyle w:val="21"/>
              <w:rPr>
                <w:rFonts w:hint="default"/>
                <w:b/>
                <w:bCs/>
                <w:color w:val="auto"/>
                <w:sz w:val="10"/>
                <w:szCs w:val="10"/>
                <w:highlight w:val="none"/>
                <w:lang w:val="en-US" w:eastAsia="zh-CN"/>
              </w:rPr>
            </w:pPr>
          </w:p>
          <w:p w14:paraId="0C98171D">
            <w:pPr>
              <w:keepNext w:val="0"/>
              <w:keepLines w:val="0"/>
              <w:pageBreakBefore w:val="0"/>
              <w:kinsoku/>
              <w:wordWrap/>
              <w:overflowPunct/>
              <w:topLinePunct w:val="0"/>
              <w:autoSpaceDE/>
              <w:autoSpaceDN/>
              <w:bidi w:val="0"/>
              <w:adjustRightInd/>
              <w:snapToGrid/>
              <w:spacing w:line="240" w:lineRule="auto"/>
              <w:ind w:right="-670"/>
              <w:textAlignment w:val="auto"/>
              <w:rPr>
                <w:rFonts w:hint="default" w:eastAsia="宋体"/>
                <w:color w:val="auto"/>
                <w:highlight w:val="none"/>
                <w:lang w:val="en-US" w:eastAsia="zh-CN"/>
              </w:rPr>
            </w:pPr>
            <w:r>
              <w:rPr>
                <w:rFonts w:hint="eastAsia"/>
                <w:b/>
                <w:bCs/>
                <w:color w:val="auto"/>
                <w:sz w:val="21"/>
                <w:szCs w:val="21"/>
                <w:highlight w:val="none"/>
              </w:rPr>
              <w:t>大写：</w:t>
            </w:r>
            <w:r>
              <w:rPr>
                <w:rFonts w:hint="eastAsia"/>
                <w:b/>
                <w:bCs/>
                <w:color w:val="auto"/>
                <w:sz w:val="21"/>
                <w:szCs w:val="21"/>
                <w:highlight w:val="none"/>
                <w:u w:val="single"/>
              </w:rPr>
              <w:t xml:space="preserve">             </w:t>
            </w:r>
            <w:r>
              <w:rPr>
                <w:rFonts w:hint="eastAsia"/>
                <w:b/>
                <w:bCs/>
                <w:color w:val="auto"/>
                <w:sz w:val="21"/>
                <w:szCs w:val="21"/>
                <w:highlight w:val="none"/>
                <w:u w:val="single"/>
                <w:lang w:val="en-US" w:eastAsia="zh-CN"/>
              </w:rPr>
              <w:t xml:space="preserve"> </w:t>
            </w:r>
          </w:p>
        </w:tc>
      </w:tr>
      <w:tr w14:paraId="150D0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5"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271DB88E">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lang w:val="en-US" w:eastAsia="zh-CN"/>
              </w:rPr>
              <w:t>服务期</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54A7244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cs="宋体"/>
                <w:b/>
                <w:color w:val="auto"/>
                <w:szCs w:val="21"/>
                <w:highlight w:val="none"/>
              </w:rPr>
            </w:pPr>
            <w:r>
              <w:rPr>
                <w:rFonts w:hint="eastAsia" w:ascii="宋体" w:hAnsi="宋体" w:cs="宋体"/>
                <w:b/>
                <w:color w:val="auto"/>
                <w:szCs w:val="21"/>
                <w:highlight w:val="none"/>
              </w:rPr>
              <w:t>响应</w:t>
            </w:r>
          </w:p>
        </w:tc>
      </w:tr>
      <w:tr w14:paraId="2784C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1"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5CEB6E73">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rPr>
              <w:t>付款方式</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7B104CCB">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cs="宋体"/>
                <w:b/>
                <w:color w:val="auto"/>
                <w:szCs w:val="21"/>
                <w:highlight w:val="none"/>
              </w:rPr>
            </w:pPr>
            <w:r>
              <w:rPr>
                <w:rFonts w:hint="eastAsia" w:ascii="宋体" w:hAnsi="宋体" w:cs="宋体"/>
                <w:b/>
                <w:color w:val="auto"/>
                <w:szCs w:val="21"/>
                <w:highlight w:val="none"/>
              </w:rPr>
              <w:t>响应</w:t>
            </w:r>
          </w:p>
        </w:tc>
      </w:tr>
      <w:tr w14:paraId="39E79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6ED11DAC">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rPr>
              <w:t>备    注</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74B28265">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color w:val="auto"/>
                <w:szCs w:val="21"/>
                <w:highlight w:val="none"/>
                <w:lang w:val="en-US" w:eastAsia="zh-CN"/>
              </w:rPr>
            </w:pPr>
          </w:p>
        </w:tc>
      </w:tr>
    </w:tbl>
    <w:p w14:paraId="59615D48">
      <w:pPr>
        <w:keepNext w:val="0"/>
        <w:keepLines w:val="0"/>
        <w:pageBreakBefore w:val="0"/>
        <w:kinsoku/>
        <w:wordWrap/>
        <w:overflowPunct/>
        <w:topLinePunct w:val="0"/>
        <w:autoSpaceDE/>
        <w:autoSpaceDN/>
        <w:bidi w:val="0"/>
        <w:spacing w:line="320" w:lineRule="exact"/>
        <w:textAlignment w:val="auto"/>
        <w:rPr>
          <w:rFonts w:hint="eastAsia" w:ascii="宋体" w:hAnsi="宋体" w:cs="宋体"/>
          <w:b/>
          <w:bCs/>
          <w:color w:val="auto"/>
          <w:szCs w:val="21"/>
          <w:highlight w:val="none"/>
        </w:rPr>
      </w:pPr>
    </w:p>
    <w:p w14:paraId="0993A332">
      <w:pPr>
        <w:keepNext w:val="0"/>
        <w:keepLines w:val="0"/>
        <w:pageBreakBefore w:val="0"/>
        <w:kinsoku/>
        <w:wordWrap/>
        <w:overflowPunct/>
        <w:topLinePunct w:val="0"/>
        <w:autoSpaceDE/>
        <w:autoSpaceDN/>
        <w:bidi w:val="0"/>
        <w:spacing w:line="320" w:lineRule="exact"/>
        <w:textAlignment w:val="auto"/>
        <w:rPr>
          <w:rFonts w:hint="eastAsia" w:ascii="宋体" w:hAnsi="宋体" w:cs="宋体"/>
          <w:b/>
          <w:bCs/>
          <w:color w:val="auto"/>
          <w:szCs w:val="21"/>
          <w:highlight w:val="none"/>
        </w:rPr>
      </w:pPr>
      <w:r>
        <w:rPr>
          <w:rFonts w:hint="eastAsia" w:ascii="宋体" w:hAnsi="宋体" w:cs="宋体"/>
          <w:b/>
          <w:bCs/>
          <w:color w:val="auto"/>
          <w:szCs w:val="21"/>
          <w:highlight w:val="none"/>
        </w:rPr>
        <w:t>备注：</w:t>
      </w:r>
    </w:p>
    <w:p w14:paraId="0C927A7E">
      <w:pPr>
        <w:keepNext w:val="0"/>
        <w:keepLines w:val="0"/>
        <w:pageBreakBefore w:val="0"/>
        <w:numPr>
          <w:ilvl w:val="0"/>
          <w:numId w:val="0"/>
        </w:numPr>
        <w:kinsoku/>
        <w:wordWrap/>
        <w:overflowPunct/>
        <w:topLinePunct w:val="0"/>
        <w:autoSpaceDE/>
        <w:autoSpaceDN/>
        <w:bidi w:val="0"/>
        <w:spacing w:line="320" w:lineRule="exact"/>
        <w:textAlignment w:val="auto"/>
        <w:rPr>
          <w:rFonts w:hint="eastAsia" w:ascii="宋体" w:hAnsi="宋体" w:eastAsia="宋体" w:cs="宋体"/>
          <w:bCs/>
          <w:color w:val="auto"/>
          <w:szCs w:val="21"/>
          <w:highlight w:val="none"/>
          <w:lang w:eastAsia="zh-CN"/>
        </w:rPr>
      </w:pPr>
      <w:r>
        <w:rPr>
          <w:rFonts w:hint="eastAsia" w:ascii="宋体" w:hAnsi="宋体" w:eastAsia="宋体" w:cs="宋体"/>
          <w:bCs/>
          <w:color w:val="auto"/>
          <w:kern w:val="2"/>
          <w:sz w:val="21"/>
          <w:szCs w:val="21"/>
          <w:highlight w:val="none"/>
          <w:lang w:val="en-US" w:eastAsia="zh-CN" w:bidi="ar-SA"/>
        </w:rPr>
        <w:t>1、</w:t>
      </w:r>
      <w:r>
        <w:rPr>
          <w:rFonts w:hint="eastAsia" w:ascii="宋体" w:hAnsi="宋体" w:eastAsia="宋体" w:cs="宋体"/>
          <w:bCs/>
          <w:color w:val="auto"/>
          <w:szCs w:val="21"/>
          <w:highlight w:val="none"/>
          <w:lang w:val="zh-CN"/>
        </w:rPr>
        <w:t>响应报价为响应人在响应文件中提出的各项支付金额的总和，</w:t>
      </w:r>
      <w:r>
        <w:rPr>
          <w:rFonts w:hint="eastAsia" w:ascii="宋体" w:hAnsi="宋体" w:eastAsia="宋体" w:cs="宋体"/>
          <w:bCs/>
          <w:color w:val="auto"/>
          <w:szCs w:val="21"/>
          <w:highlight w:val="none"/>
        </w:rPr>
        <w:t>应包含所投服务的所有费用</w:t>
      </w:r>
      <w:r>
        <w:rPr>
          <w:rFonts w:hint="eastAsia" w:ascii="宋体" w:hAnsi="宋体" w:eastAsia="宋体" w:cs="宋体"/>
          <w:bCs/>
          <w:color w:val="auto"/>
          <w:szCs w:val="21"/>
          <w:highlight w:val="none"/>
          <w:lang w:eastAsia="zh-CN"/>
        </w:rPr>
        <w:t>。</w:t>
      </w:r>
    </w:p>
    <w:p w14:paraId="6812DA5D">
      <w:pPr>
        <w:keepNext w:val="0"/>
        <w:keepLines w:val="0"/>
        <w:pageBreakBefore w:val="0"/>
        <w:numPr>
          <w:ilvl w:val="0"/>
          <w:numId w:val="0"/>
        </w:numPr>
        <w:kinsoku/>
        <w:wordWrap/>
        <w:overflowPunct/>
        <w:topLinePunct w:val="0"/>
        <w:autoSpaceDE/>
        <w:autoSpaceDN/>
        <w:bidi w:val="0"/>
        <w:spacing w:line="320" w:lineRule="exact"/>
        <w:textAlignment w:val="auto"/>
        <w:rPr>
          <w:rFonts w:hint="default" w:ascii="宋体" w:hAnsi="宋体" w:cs="宋体"/>
          <w:color w:val="auto"/>
          <w:szCs w:val="21"/>
          <w:highlight w:val="none"/>
          <w:lang w:val="en-US" w:eastAsia="zh-CN"/>
        </w:rPr>
      </w:pPr>
      <w:r>
        <w:rPr>
          <w:rFonts w:hint="default" w:ascii="宋体" w:hAnsi="宋体" w:cs="宋体"/>
          <w:color w:val="auto"/>
          <w:kern w:val="2"/>
          <w:sz w:val="21"/>
          <w:szCs w:val="21"/>
          <w:highlight w:val="none"/>
          <w:lang w:val="en-US" w:eastAsia="zh-CN" w:bidi="ar-SA"/>
        </w:rPr>
        <w:t>2、</w:t>
      </w:r>
      <w:r>
        <w:rPr>
          <w:rFonts w:hint="eastAsia" w:ascii="宋体" w:hAnsi="宋体" w:cs="宋体"/>
          <w:bCs/>
          <w:color w:val="auto"/>
          <w:szCs w:val="21"/>
          <w:highlight w:val="none"/>
        </w:rPr>
        <w:t>本《</w:t>
      </w:r>
      <w:r>
        <w:rPr>
          <w:rFonts w:hint="eastAsia" w:ascii="宋体" w:hAnsi="宋体" w:cs="宋体"/>
          <w:bCs/>
          <w:color w:val="auto"/>
          <w:szCs w:val="21"/>
          <w:highlight w:val="none"/>
          <w:lang w:eastAsia="zh-CN"/>
        </w:rPr>
        <w:t>响应报价书</w:t>
      </w:r>
      <w:r>
        <w:rPr>
          <w:rFonts w:hint="eastAsia" w:ascii="宋体" w:hAnsi="宋体" w:cs="宋体"/>
          <w:bCs/>
          <w:color w:val="auto"/>
          <w:szCs w:val="21"/>
          <w:highlight w:val="none"/>
        </w:rPr>
        <w:t>》中如存在大写金额与小写金额不一致的，投标人须以大写金额为准进行修正；总价金额与依据单价计算出的结果不一致的，须以单价金额为准进行修正，除单价金额小数点有明显错误。</w:t>
      </w:r>
    </w:p>
    <w:p w14:paraId="7A5DF59F">
      <w:pPr>
        <w:adjustRightInd w:val="0"/>
        <w:snapToGrid w:val="0"/>
        <w:spacing w:line="400" w:lineRule="exact"/>
        <w:rPr>
          <w:rFonts w:hint="eastAsia" w:ascii="宋体" w:hAnsi="宋体" w:cs="宋体"/>
          <w:color w:val="auto"/>
          <w:szCs w:val="21"/>
          <w:highlight w:val="none"/>
          <w:lang w:eastAsia="zh-CN"/>
        </w:rPr>
      </w:pPr>
    </w:p>
    <w:p w14:paraId="3C94FCC5">
      <w:pPr>
        <w:adjustRightInd w:val="0"/>
        <w:snapToGrid w:val="0"/>
        <w:spacing w:line="400" w:lineRule="exact"/>
        <w:rPr>
          <w:rFonts w:hint="eastAsia" w:ascii="宋体" w:hAnsi="宋体" w:cs="宋体"/>
          <w:color w:val="auto"/>
          <w:szCs w:val="21"/>
          <w:highlight w:val="none"/>
          <w:lang w:eastAsia="zh-CN"/>
        </w:rPr>
      </w:pPr>
    </w:p>
    <w:p w14:paraId="4C2A4E60">
      <w:pPr>
        <w:adjustRightInd w:val="0"/>
        <w:snapToGrid w:val="0"/>
        <w:spacing w:line="400" w:lineRule="exact"/>
        <w:rPr>
          <w:rFonts w:hint="eastAsia" w:ascii="宋体" w:hAnsi="宋体" w:cs="宋体"/>
          <w:color w:val="auto"/>
          <w:szCs w:val="21"/>
          <w:highlight w:val="none"/>
          <w:lang w:eastAsia="zh-CN"/>
        </w:rPr>
      </w:pPr>
    </w:p>
    <w:p w14:paraId="20585739">
      <w:pPr>
        <w:adjustRightInd w:val="0"/>
        <w:snapToGrid w:val="0"/>
        <w:spacing w:line="400" w:lineRule="exact"/>
        <w:jc w:val="center"/>
        <w:rPr>
          <w:rFonts w:hint="eastAsia" w:ascii="宋体" w:hAnsi="宋体" w:cs="宋体"/>
          <w:color w:val="auto"/>
          <w:szCs w:val="21"/>
          <w:highlight w:val="none"/>
          <w:u w:val="single"/>
        </w:rPr>
      </w:pP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（公章）：</w:t>
      </w:r>
    </w:p>
    <w:p w14:paraId="6F152FE9">
      <w:pPr>
        <w:adjustRightInd w:val="0"/>
        <w:snapToGrid w:val="0"/>
        <w:spacing w:line="400" w:lineRule="exact"/>
        <w:jc w:val="center"/>
        <w:rPr>
          <w:rFonts w:hint="eastAsia" w:ascii="宋体" w:hAnsi="宋体" w:cs="宋体"/>
          <w:color w:val="auto"/>
          <w:szCs w:val="21"/>
          <w:highlight w:val="none"/>
          <w:u w:val="single"/>
        </w:rPr>
      </w:pP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法定代表人或其委托代理人：</w:t>
      </w:r>
      <w:r>
        <w:rPr>
          <w:rFonts w:hint="eastAsia" w:ascii="宋体" w:hAnsi="宋体" w:cs="宋体"/>
          <w:color w:val="auto"/>
          <w:szCs w:val="21"/>
          <w:highlight w:val="none"/>
          <w:u w:val="single"/>
        </w:rPr>
        <w:t>(签字或盖法人印章)</w:t>
      </w:r>
    </w:p>
    <w:p w14:paraId="54D1D201">
      <w:pPr>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日   期：</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p>
    <w:bookmarkEnd w:id="76"/>
    <w:p w14:paraId="6C1B522D">
      <w:pPr>
        <w:pStyle w:val="4"/>
        <w:bidi w:val="0"/>
        <w:jc w:val="left"/>
        <w:outlineLvl w:val="2"/>
        <w:rPr>
          <w:rFonts w:hint="default" w:ascii="宋体" w:hAnsi="宋体" w:eastAsia="宋体" w:cs="宋体"/>
          <w:b/>
          <w:bCs/>
          <w:color w:val="auto"/>
          <w:kern w:val="2"/>
          <w:sz w:val="21"/>
          <w:szCs w:val="21"/>
          <w:highlight w:val="none"/>
          <w:lang w:val="en-US" w:eastAsia="zh-CN" w:bidi="ar-SA"/>
        </w:rPr>
      </w:pPr>
      <w:r>
        <w:rPr>
          <w:rFonts w:hint="eastAsia" w:ascii="宋体" w:hAnsi="宋体" w:eastAsia="宋体" w:cs="宋体"/>
          <w:color w:val="auto"/>
          <w:sz w:val="21"/>
          <w:szCs w:val="21"/>
          <w:highlight w:val="none"/>
        </w:rPr>
        <w:br w:type="page"/>
      </w:r>
      <w:r>
        <w:rPr>
          <w:rFonts w:hint="eastAsia" w:ascii="宋体" w:hAnsi="宋体" w:eastAsia="宋体" w:cs="宋体"/>
          <w:b/>
          <w:bCs/>
          <w:color w:val="auto"/>
          <w:kern w:val="2"/>
          <w:sz w:val="21"/>
          <w:szCs w:val="21"/>
          <w:highlight w:val="none"/>
          <w:lang w:val="en-US" w:eastAsia="zh-CN" w:bidi="ar-SA"/>
        </w:rPr>
        <w:t>附件八</w:t>
      </w:r>
    </w:p>
    <w:p w14:paraId="6B890244">
      <w:pPr>
        <w:jc w:val="center"/>
        <w:outlineLvl w:val="9"/>
        <w:rPr>
          <w:rFonts w:hint="eastAsia"/>
          <w:color w:val="auto"/>
          <w:highlight w:val="none"/>
        </w:rPr>
      </w:pPr>
      <w:r>
        <w:rPr>
          <w:rFonts w:hint="eastAsia"/>
          <w:b/>
          <w:bCs/>
          <w:color w:val="auto"/>
          <w:sz w:val="28"/>
          <w:szCs w:val="28"/>
          <w:highlight w:val="none"/>
          <w:lang w:val="zh-CN"/>
        </w:rPr>
        <w:t>询价文件要求和供应商认为需要提供的其它说明和资料</w:t>
      </w:r>
    </w:p>
    <w:p w14:paraId="1019583C">
      <w:pPr>
        <w:spacing w:line="360" w:lineRule="auto"/>
        <w:rPr>
          <w:rFonts w:hint="eastAsia" w:ascii="宋体" w:hAnsi="宋体" w:eastAsia="宋体" w:cs="宋体"/>
          <w:color w:val="auto"/>
          <w:sz w:val="24"/>
          <w:szCs w:val="24"/>
          <w:highlight w:val="none"/>
        </w:rPr>
      </w:pPr>
    </w:p>
    <w:p w14:paraId="7B647937">
      <w:pPr>
        <w:jc w:val="both"/>
        <w:rPr>
          <w:rFonts w:hint="eastAsia" w:ascii="宋体" w:hAnsi="宋体" w:cs="宋体"/>
          <w:b/>
          <w:color w:val="auto"/>
          <w:kern w:val="0"/>
          <w:sz w:val="24"/>
          <w:szCs w:val="24"/>
          <w:highlight w:val="none"/>
          <w:lang w:val="zh-CN"/>
        </w:rPr>
      </w:pPr>
    </w:p>
    <w:bookmarkEnd w:id="50"/>
    <w:p w14:paraId="34846333">
      <w:pPr>
        <w:spacing w:line="440" w:lineRule="exact"/>
        <w:rPr>
          <w:rFonts w:ascii="宋体" w:hAnsi="宋体" w:cs="宋体"/>
          <w:b/>
          <w:bCs/>
          <w:color w:val="auto"/>
          <w:sz w:val="24"/>
          <w:szCs w:val="24"/>
          <w:highlight w:val="none"/>
        </w:rPr>
      </w:pPr>
      <w:bookmarkStart w:id="77" w:name="_Toc16902_WPSOffice_Level1"/>
    </w:p>
    <w:bookmarkEnd w:id="77"/>
    <w:p w14:paraId="59FE5702">
      <w:pPr>
        <w:rPr>
          <w:rFonts w:hint="eastAsia" w:ascii="宋体" w:hAnsi="宋体" w:cs="宋体"/>
          <w:b/>
          <w:bCs/>
          <w:color w:val="auto"/>
          <w:sz w:val="30"/>
          <w:szCs w:val="30"/>
          <w:highlight w:val="none"/>
        </w:rPr>
      </w:pPr>
      <w:r>
        <w:rPr>
          <w:rFonts w:hint="eastAsia" w:ascii="宋体" w:hAnsi="宋体" w:cs="宋体"/>
          <w:b/>
          <w:bCs/>
          <w:color w:val="auto"/>
          <w:sz w:val="30"/>
          <w:szCs w:val="30"/>
          <w:highlight w:val="none"/>
        </w:rPr>
        <w:br w:type="page"/>
      </w:r>
    </w:p>
    <w:p w14:paraId="5F46AB05">
      <w:pPr>
        <w:pStyle w:val="8"/>
        <w:jc w:val="center"/>
        <w:rPr>
          <w:rFonts w:ascii="宋体" w:hAnsi="宋体" w:cs="宋体"/>
          <w:b/>
          <w:bCs/>
          <w:color w:val="auto"/>
          <w:sz w:val="30"/>
          <w:szCs w:val="30"/>
          <w:highlight w:val="none"/>
        </w:rPr>
      </w:pPr>
      <w:r>
        <w:rPr>
          <w:rFonts w:hint="eastAsia" w:ascii="宋体" w:hAnsi="宋体" w:cs="宋体"/>
          <w:b/>
          <w:bCs/>
          <w:color w:val="auto"/>
          <w:sz w:val="30"/>
          <w:szCs w:val="30"/>
          <w:highlight w:val="none"/>
        </w:rPr>
        <w:t>质疑函范本</w:t>
      </w:r>
    </w:p>
    <w:p w14:paraId="4ABE903E">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一、质疑供应商基本信息</w:t>
      </w:r>
    </w:p>
    <w:p w14:paraId="217EE445">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质疑供应商：</w:t>
      </w:r>
    </w:p>
    <w:p w14:paraId="0767ECF8">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地址：</w:t>
      </w:r>
    </w:p>
    <w:p w14:paraId="2EA3CB41">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邮编：</w:t>
      </w:r>
    </w:p>
    <w:p w14:paraId="305FC626">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联系人：</w:t>
      </w:r>
    </w:p>
    <w:p w14:paraId="7D064F0D">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联系电话：</w:t>
      </w:r>
    </w:p>
    <w:p w14:paraId="6ED47ADD">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授权代表：</w:t>
      </w:r>
    </w:p>
    <w:p w14:paraId="31131355">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联系电话：</w:t>
      </w:r>
    </w:p>
    <w:p w14:paraId="2D3B96C1">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地址：</w:t>
      </w:r>
    </w:p>
    <w:p w14:paraId="0BE8A4F6">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邮编：</w:t>
      </w:r>
    </w:p>
    <w:p w14:paraId="3F608E70">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二、质疑项目基本情况</w:t>
      </w:r>
    </w:p>
    <w:p w14:paraId="24EB8881">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质疑项目的名称：</w:t>
      </w:r>
    </w:p>
    <w:p w14:paraId="281A23CE">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质疑项目的编号：</w:t>
      </w:r>
    </w:p>
    <w:p w14:paraId="6B6CDD5F">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包号：</w:t>
      </w:r>
    </w:p>
    <w:p w14:paraId="54E36F63">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采购人名称：</w:t>
      </w:r>
    </w:p>
    <w:p w14:paraId="027D3819">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采购文件获取日期：</w:t>
      </w:r>
    </w:p>
    <w:p w14:paraId="0D89A303">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三、质疑事项具体内容</w:t>
      </w:r>
    </w:p>
    <w:p w14:paraId="2613066D">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质疑事项1：</w:t>
      </w:r>
    </w:p>
    <w:p w14:paraId="097E54E0">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事实依据：</w:t>
      </w:r>
    </w:p>
    <w:p w14:paraId="63E4999C">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法律依据：</w:t>
      </w:r>
    </w:p>
    <w:p w14:paraId="39AEDAB2">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质疑事项2</w:t>
      </w:r>
    </w:p>
    <w:p w14:paraId="5817375F">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w:t>
      </w:r>
    </w:p>
    <w:p w14:paraId="43E6C85F">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 xml:space="preserve">四、与质疑事项相关的质疑请求 </w:t>
      </w:r>
    </w:p>
    <w:p w14:paraId="2A5A65A7">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请求：</w:t>
      </w:r>
    </w:p>
    <w:p w14:paraId="3A00580C">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签字(签章)：                   公章：</w:t>
      </w:r>
    </w:p>
    <w:p w14:paraId="6E7F0D53">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日期：</w:t>
      </w:r>
    </w:p>
    <w:p w14:paraId="5A4DF595">
      <w:pPr>
        <w:pStyle w:val="8"/>
        <w:rPr>
          <w:rFonts w:ascii="宋体" w:hAnsi="宋体" w:cs="宋体"/>
          <w:b/>
          <w:bCs/>
          <w:color w:val="auto"/>
          <w:kern w:val="2"/>
          <w:sz w:val="21"/>
          <w:szCs w:val="21"/>
          <w:highlight w:val="none"/>
        </w:rPr>
      </w:pPr>
    </w:p>
    <w:p w14:paraId="6A797EC0">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质疑函制作说明：</w:t>
      </w:r>
    </w:p>
    <w:p w14:paraId="2B6A8AFB">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1.供应商提出质疑时，应提交质疑函和必要的证明材料。</w:t>
      </w:r>
    </w:p>
    <w:p w14:paraId="34F65F53">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2.质疑供应商若委托代理人进行质疑的，质疑函应按要求列明“授权代表”的有关内</w:t>
      </w:r>
    </w:p>
    <w:p w14:paraId="2ECC689F">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容，并在附件中提交由质疑供应商签署的授权委托书。授权委托书应载明代理人的姓名或</w:t>
      </w:r>
    </w:p>
    <w:p w14:paraId="0574BCE3">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者名称、代理事项、具体权限、期限和相关事项。</w:t>
      </w:r>
    </w:p>
    <w:p w14:paraId="2723C60F">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3.质疑供应商若对项目的某一分包进行质疑，质疑函中应列明具体分包号。</w:t>
      </w:r>
    </w:p>
    <w:p w14:paraId="40E83295">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4.质疑函的质疑事项应具体、明确，并有必要的事实依据和法律依据。</w:t>
      </w:r>
    </w:p>
    <w:p w14:paraId="62C1B80E">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5.质疑函的质疑请求应与质疑事项相关。</w:t>
      </w:r>
    </w:p>
    <w:p w14:paraId="60909B51">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6.质疑供应商为自然人的，质疑函应由本人签字；质疑供应商为法人或者其他组织的，</w:t>
      </w:r>
    </w:p>
    <w:p w14:paraId="6A81AB8C">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质疑函应由法定代表人、主要负责人，或者其授权代表签字或者盖章，并加盖公章。</w:t>
      </w:r>
    </w:p>
    <w:p w14:paraId="0CACF24C">
      <w:pPr>
        <w:rPr>
          <w:rFonts w:ascii="宋体" w:hAnsi="宋体" w:cs="宋体"/>
          <w:b/>
          <w:bCs/>
          <w:color w:val="auto"/>
          <w:szCs w:val="21"/>
          <w:highlight w:val="none"/>
        </w:rPr>
      </w:pPr>
    </w:p>
    <w:p w14:paraId="2E47A4F0">
      <w:pPr>
        <w:rPr>
          <w:color w:val="auto"/>
          <w:highlight w:val="none"/>
        </w:rPr>
      </w:pPr>
      <w:r>
        <w:rPr>
          <w:rFonts w:hint="eastAsia" w:ascii="宋体" w:hAnsi="宋体" w:cs="宋体"/>
          <w:b/>
          <w:bCs/>
          <w:color w:val="auto"/>
          <w:szCs w:val="21"/>
          <w:highlight w:val="none"/>
        </w:rPr>
        <w:t>备注：参照《政府采购质疑和投诉办法》（财政部第94号令）第十条规定，将纸质质疑文件递交给采购人和代理机构，二者缺一不 可，否则质疑文件文件不予受理。</w:t>
      </w:r>
    </w:p>
    <w:sectPr>
      <w:footerReference r:id="rId7" w:type="default"/>
      <w:pgSz w:w="11906" w:h="16838"/>
      <w:pgMar w:top="1134" w:right="1449" w:bottom="1134" w:left="1417" w:header="567"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仿宋_GBK">
    <w:altName w:val="微软雅黑"/>
    <w:panose1 w:val="02000000000000000000"/>
    <w:charset w:val="86"/>
    <w:family w:val="script"/>
    <w:pitch w:val="default"/>
    <w:sig w:usb0="00000000" w:usb1="00000000" w:usb2="00082016" w:usb3="00000000" w:csb0="00040001" w:csb1="00000000"/>
  </w:font>
  <w:font w:name="monospace">
    <w:altName w:val="Segoe Print"/>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Helvetica">
    <w:panose1 w:val="020B0504020202030204"/>
    <w:charset w:val="00"/>
    <w:family w:val="swiss"/>
    <w:pitch w:val="default"/>
    <w:sig w:usb0="00000007" w:usb1="00000000" w:usb2="00000000" w:usb3="00000000" w:csb0="00000093"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52A27">
    <w:pPr>
      <w:pStyle w:val="16"/>
      <w:tabs>
        <w:tab w:val="center" w:pos="4520"/>
        <w:tab w:val="clear" w:pos="4153"/>
        <w:tab w:val="clear" w:pos="8306"/>
      </w:tabs>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78BA58">
    <w:pPr>
      <w:pStyle w:val="16"/>
      <w:tabs>
        <w:tab w:val="center" w:pos="4520"/>
        <w:tab w:val="clear" w:pos="4153"/>
        <w:tab w:val="clear" w:pos="8306"/>
      </w:tabs>
      <w:jc w:val="both"/>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E48B4F">
    <w:pPr>
      <w:pStyle w:val="16"/>
      <w:tabs>
        <w:tab w:val="center" w:pos="4520"/>
        <w:tab w:val="clear" w:pos="4153"/>
        <w:tab w:val="clear" w:pos="8306"/>
      </w:tabs>
      <w:jc w:val="both"/>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34FC63">
                          <w:pPr>
                            <w:pStyle w:val="1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B34FC63">
                    <w:pPr>
                      <w:pStyle w:val="1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6B2011">
    <w:pPr>
      <w:pStyle w:val="16"/>
      <w:tabs>
        <w:tab w:val="center" w:pos="4520"/>
        <w:tab w:val="clear" w:pos="4153"/>
        <w:tab w:val="clear" w:pos="8306"/>
      </w:tabs>
      <w:jc w:val="both"/>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BCC15B8">
                          <w:pPr>
                            <w:pStyle w:val="16"/>
                          </w:pPr>
                          <w:r>
                            <w:fldChar w:fldCharType="begin"/>
                          </w:r>
                          <w:r>
                            <w:instrText xml:space="preserve"> PAGE  \* MERGEFORMAT </w:instrText>
                          </w:r>
                          <w:r>
                            <w:fldChar w:fldCharType="separate"/>
                          </w:r>
                          <w:r>
                            <w:t>10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7BCC15B8">
                    <w:pPr>
                      <w:pStyle w:val="16"/>
                    </w:pPr>
                    <w:r>
                      <w:fldChar w:fldCharType="begin"/>
                    </w:r>
                    <w:r>
                      <w:instrText xml:space="preserve"> PAGE  \* MERGEFORMAT </w:instrText>
                    </w:r>
                    <w:r>
                      <w:fldChar w:fldCharType="separate"/>
                    </w:r>
                    <w:r>
                      <w:t>10</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7E1EF7">
    <w:pPr>
      <w:pStyle w:val="17"/>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37405E"/>
    <w:multiLevelType w:val="singleLevel"/>
    <w:tmpl w:val="CB37405E"/>
    <w:lvl w:ilvl="0" w:tentative="0">
      <w:start w:val="6"/>
      <w:numFmt w:val="decimal"/>
      <w:suff w:val="nothing"/>
      <w:lvlText w:val="%1、"/>
      <w:lvlJc w:val="left"/>
    </w:lvl>
  </w:abstractNum>
  <w:abstractNum w:abstractNumId="1">
    <w:nsid w:val="F1CAD653"/>
    <w:multiLevelType w:val="singleLevel"/>
    <w:tmpl w:val="F1CAD653"/>
    <w:lvl w:ilvl="0" w:tentative="0">
      <w:start w:val="2"/>
      <w:numFmt w:val="chineseCounting"/>
      <w:suff w:val="nothing"/>
      <w:lvlText w:val="（%1）"/>
      <w:lvlJc w:val="left"/>
      <w:rPr>
        <w:rFonts w:hint="eastAsia"/>
      </w:rPr>
    </w:lvl>
  </w:abstractNum>
  <w:abstractNum w:abstractNumId="2">
    <w:nsid w:val="140AFAF5"/>
    <w:multiLevelType w:val="singleLevel"/>
    <w:tmpl w:val="140AFAF5"/>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NiYmRmNDdhZjY0ZjMyZjEyODNmNDgzNjAxNjAyYzYifQ=="/>
    <w:docVar w:name="KSO_WPS_MARK_KEY" w:val="a904e40b-748e-4d60-914d-b10d8643308d"/>
  </w:docVars>
  <w:rsids>
    <w:rsidRoot w:val="2F1C57A5"/>
    <w:rsid w:val="0003708B"/>
    <w:rsid w:val="000930F8"/>
    <w:rsid w:val="00126B38"/>
    <w:rsid w:val="00254FC6"/>
    <w:rsid w:val="00292389"/>
    <w:rsid w:val="00537DF6"/>
    <w:rsid w:val="005D1B32"/>
    <w:rsid w:val="00652210"/>
    <w:rsid w:val="00654C85"/>
    <w:rsid w:val="006C38AC"/>
    <w:rsid w:val="00712A41"/>
    <w:rsid w:val="00847D88"/>
    <w:rsid w:val="00A35759"/>
    <w:rsid w:val="00A82174"/>
    <w:rsid w:val="00B03C56"/>
    <w:rsid w:val="00B17BC8"/>
    <w:rsid w:val="00B77B32"/>
    <w:rsid w:val="00CB3BF7"/>
    <w:rsid w:val="00D13545"/>
    <w:rsid w:val="00D46D20"/>
    <w:rsid w:val="00DE5743"/>
    <w:rsid w:val="00E02BD3"/>
    <w:rsid w:val="00EC351B"/>
    <w:rsid w:val="00EF4568"/>
    <w:rsid w:val="00F96E61"/>
    <w:rsid w:val="01C42B8B"/>
    <w:rsid w:val="01D52FA5"/>
    <w:rsid w:val="021B0238"/>
    <w:rsid w:val="02432F6E"/>
    <w:rsid w:val="02792B6C"/>
    <w:rsid w:val="027A38DD"/>
    <w:rsid w:val="02A91D81"/>
    <w:rsid w:val="02AA1EE6"/>
    <w:rsid w:val="02D6062C"/>
    <w:rsid w:val="02E515F7"/>
    <w:rsid w:val="03150F8F"/>
    <w:rsid w:val="046301A2"/>
    <w:rsid w:val="047E4FFB"/>
    <w:rsid w:val="049E2DCE"/>
    <w:rsid w:val="05033D45"/>
    <w:rsid w:val="0514676D"/>
    <w:rsid w:val="05694966"/>
    <w:rsid w:val="058D598A"/>
    <w:rsid w:val="059C0CBD"/>
    <w:rsid w:val="0644344B"/>
    <w:rsid w:val="065734CB"/>
    <w:rsid w:val="066160FD"/>
    <w:rsid w:val="06BE48F4"/>
    <w:rsid w:val="071C02A2"/>
    <w:rsid w:val="07500CD8"/>
    <w:rsid w:val="07640C17"/>
    <w:rsid w:val="076B107D"/>
    <w:rsid w:val="07A94372"/>
    <w:rsid w:val="08626E29"/>
    <w:rsid w:val="088902E8"/>
    <w:rsid w:val="092A537F"/>
    <w:rsid w:val="09EF559D"/>
    <w:rsid w:val="09F429FB"/>
    <w:rsid w:val="0A1332DE"/>
    <w:rsid w:val="0A176557"/>
    <w:rsid w:val="0A337DC1"/>
    <w:rsid w:val="0A817F81"/>
    <w:rsid w:val="0A967446"/>
    <w:rsid w:val="0AD92462"/>
    <w:rsid w:val="0ADA7309"/>
    <w:rsid w:val="0AF3628F"/>
    <w:rsid w:val="0AF952A0"/>
    <w:rsid w:val="0B047F1A"/>
    <w:rsid w:val="0B8A1E81"/>
    <w:rsid w:val="0C1C1BA2"/>
    <w:rsid w:val="0C5D10F3"/>
    <w:rsid w:val="0C6D2B6B"/>
    <w:rsid w:val="0C8B3F0F"/>
    <w:rsid w:val="0CB1489A"/>
    <w:rsid w:val="0CE51BA4"/>
    <w:rsid w:val="0D1D087A"/>
    <w:rsid w:val="0D1D0C43"/>
    <w:rsid w:val="0D4A538B"/>
    <w:rsid w:val="0D5A33CA"/>
    <w:rsid w:val="0DA718AA"/>
    <w:rsid w:val="0DB51F60"/>
    <w:rsid w:val="0E6A6868"/>
    <w:rsid w:val="0E7B6D74"/>
    <w:rsid w:val="0EB23F58"/>
    <w:rsid w:val="0EC811A0"/>
    <w:rsid w:val="0ECB46E0"/>
    <w:rsid w:val="0ED87BB1"/>
    <w:rsid w:val="0F2B7E44"/>
    <w:rsid w:val="0F343190"/>
    <w:rsid w:val="0F550FDD"/>
    <w:rsid w:val="0F5A2EA7"/>
    <w:rsid w:val="1054157E"/>
    <w:rsid w:val="10B31ED7"/>
    <w:rsid w:val="11013491"/>
    <w:rsid w:val="11466708"/>
    <w:rsid w:val="116457F1"/>
    <w:rsid w:val="117874EE"/>
    <w:rsid w:val="117C2E11"/>
    <w:rsid w:val="11BE4368"/>
    <w:rsid w:val="12005DF9"/>
    <w:rsid w:val="12256160"/>
    <w:rsid w:val="122B4561"/>
    <w:rsid w:val="129A3494"/>
    <w:rsid w:val="12DF0336"/>
    <w:rsid w:val="12E67A2B"/>
    <w:rsid w:val="1324544C"/>
    <w:rsid w:val="13315BA7"/>
    <w:rsid w:val="13592465"/>
    <w:rsid w:val="13620456"/>
    <w:rsid w:val="13A961DB"/>
    <w:rsid w:val="14051CA6"/>
    <w:rsid w:val="1414601F"/>
    <w:rsid w:val="14255A7F"/>
    <w:rsid w:val="147737A7"/>
    <w:rsid w:val="14827BCA"/>
    <w:rsid w:val="14866E4C"/>
    <w:rsid w:val="15055C7F"/>
    <w:rsid w:val="15081ED3"/>
    <w:rsid w:val="15773C44"/>
    <w:rsid w:val="159267B6"/>
    <w:rsid w:val="161D1882"/>
    <w:rsid w:val="161D2237"/>
    <w:rsid w:val="16C41FE1"/>
    <w:rsid w:val="16D939C6"/>
    <w:rsid w:val="16E90795"/>
    <w:rsid w:val="174E2B31"/>
    <w:rsid w:val="174F1F7C"/>
    <w:rsid w:val="17C70888"/>
    <w:rsid w:val="17D46687"/>
    <w:rsid w:val="18536488"/>
    <w:rsid w:val="18B06CB8"/>
    <w:rsid w:val="18CE338D"/>
    <w:rsid w:val="18E61377"/>
    <w:rsid w:val="18FA5F81"/>
    <w:rsid w:val="18FB5F6E"/>
    <w:rsid w:val="191D49AE"/>
    <w:rsid w:val="194B4C86"/>
    <w:rsid w:val="196364CE"/>
    <w:rsid w:val="19A110E6"/>
    <w:rsid w:val="19BD767D"/>
    <w:rsid w:val="19E22D40"/>
    <w:rsid w:val="19EE2A43"/>
    <w:rsid w:val="1A1D00D5"/>
    <w:rsid w:val="1A331B52"/>
    <w:rsid w:val="1A423C53"/>
    <w:rsid w:val="1ABD5F72"/>
    <w:rsid w:val="1AC13CB4"/>
    <w:rsid w:val="1AD662A5"/>
    <w:rsid w:val="1B4259F0"/>
    <w:rsid w:val="1B8850A8"/>
    <w:rsid w:val="1BB455C7"/>
    <w:rsid w:val="1BD37DB2"/>
    <w:rsid w:val="1BD82076"/>
    <w:rsid w:val="1BF95358"/>
    <w:rsid w:val="1BFD7962"/>
    <w:rsid w:val="1C230B2D"/>
    <w:rsid w:val="1C3A3D55"/>
    <w:rsid w:val="1C4529B6"/>
    <w:rsid w:val="1C7E28A8"/>
    <w:rsid w:val="1C996F6B"/>
    <w:rsid w:val="1CEF5655"/>
    <w:rsid w:val="1D072432"/>
    <w:rsid w:val="1D16290A"/>
    <w:rsid w:val="1D217AE8"/>
    <w:rsid w:val="1D4A399E"/>
    <w:rsid w:val="1D7A1A96"/>
    <w:rsid w:val="1DC0444F"/>
    <w:rsid w:val="1E1265D5"/>
    <w:rsid w:val="1E54325B"/>
    <w:rsid w:val="1E9F27C5"/>
    <w:rsid w:val="1F217B6B"/>
    <w:rsid w:val="1F305B4D"/>
    <w:rsid w:val="1F394761"/>
    <w:rsid w:val="1F607BCC"/>
    <w:rsid w:val="1F9C73B3"/>
    <w:rsid w:val="1FE443E7"/>
    <w:rsid w:val="20047356"/>
    <w:rsid w:val="20363689"/>
    <w:rsid w:val="204A64FA"/>
    <w:rsid w:val="20A45DD5"/>
    <w:rsid w:val="215167E4"/>
    <w:rsid w:val="21AC7C15"/>
    <w:rsid w:val="21B023EB"/>
    <w:rsid w:val="21B52994"/>
    <w:rsid w:val="21BF7F56"/>
    <w:rsid w:val="21D26F0C"/>
    <w:rsid w:val="21EA62EB"/>
    <w:rsid w:val="21FC279E"/>
    <w:rsid w:val="21FD069E"/>
    <w:rsid w:val="221377C9"/>
    <w:rsid w:val="221A7232"/>
    <w:rsid w:val="221B322D"/>
    <w:rsid w:val="22316A8B"/>
    <w:rsid w:val="22BE48E0"/>
    <w:rsid w:val="230B6582"/>
    <w:rsid w:val="23146CA5"/>
    <w:rsid w:val="232446D8"/>
    <w:rsid w:val="234A74A5"/>
    <w:rsid w:val="236C589C"/>
    <w:rsid w:val="238564FF"/>
    <w:rsid w:val="241906BD"/>
    <w:rsid w:val="24242146"/>
    <w:rsid w:val="248E7C04"/>
    <w:rsid w:val="249064A5"/>
    <w:rsid w:val="249C4D10"/>
    <w:rsid w:val="24BC729A"/>
    <w:rsid w:val="24C75E0E"/>
    <w:rsid w:val="252F4627"/>
    <w:rsid w:val="25545A31"/>
    <w:rsid w:val="25585215"/>
    <w:rsid w:val="25656A25"/>
    <w:rsid w:val="25991012"/>
    <w:rsid w:val="25DF344B"/>
    <w:rsid w:val="25E116AE"/>
    <w:rsid w:val="25F71AC4"/>
    <w:rsid w:val="260D2BCC"/>
    <w:rsid w:val="265579A6"/>
    <w:rsid w:val="269B7E31"/>
    <w:rsid w:val="26E26F1B"/>
    <w:rsid w:val="26FF3DC4"/>
    <w:rsid w:val="2729283D"/>
    <w:rsid w:val="2756117E"/>
    <w:rsid w:val="282C5FBE"/>
    <w:rsid w:val="283956A8"/>
    <w:rsid w:val="28B95567"/>
    <w:rsid w:val="28F66D13"/>
    <w:rsid w:val="297D3AB0"/>
    <w:rsid w:val="298B6359"/>
    <w:rsid w:val="29AA48E0"/>
    <w:rsid w:val="29AA7E35"/>
    <w:rsid w:val="29D81534"/>
    <w:rsid w:val="29F179E6"/>
    <w:rsid w:val="29F6324E"/>
    <w:rsid w:val="29FD45DD"/>
    <w:rsid w:val="2A235548"/>
    <w:rsid w:val="2A5D4158"/>
    <w:rsid w:val="2A655185"/>
    <w:rsid w:val="2A7D3E68"/>
    <w:rsid w:val="2A987BB9"/>
    <w:rsid w:val="2AAD5454"/>
    <w:rsid w:val="2AE476F0"/>
    <w:rsid w:val="2B1C14C3"/>
    <w:rsid w:val="2BA25F45"/>
    <w:rsid w:val="2BB052E5"/>
    <w:rsid w:val="2BE23A45"/>
    <w:rsid w:val="2BE55328"/>
    <w:rsid w:val="2BF43D15"/>
    <w:rsid w:val="2C131622"/>
    <w:rsid w:val="2C1E7A1F"/>
    <w:rsid w:val="2CD258AD"/>
    <w:rsid w:val="2D254D25"/>
    <w:rsid w:val="2D6473EE"/>
    <w:rsid w:val="2DA03CE2"/>
    <w:rsid w:val="2DD01CB0"/>
    <w:rsid w:val="2DD218DC"/>
    <w:rsid w:val="2DD57ECD"/>
    <w:rsid w:val="2DE55A89"/>
    <w:rsid w:val="2E223573"/>
    <w:rsid w:val="2E3B2F1B"/>
    <w:rsid w:val="2E485C02"/>
    <w:rsid w:val="2E6A75E3"/>
    <w:rsid w:val="2E812FF3"/>
    <w:rsid w:val="2ED51A6E"/>
    <w:rsid w:val="2F0D5F48"/>
    <w:rsid w:val="2F1C57A5"/>
    <w:rsid w:val="2F704980"/>
    <w:rsid w:val="2F805A94"/>
    <w:rsid w:val="2FA7707A"/>
    <w:rsid w:val="30091271"/>
    <w:rsid w:val="302C1FC8"/>
    <w:rsid w:val="30363740"/>
    <w:rsid w:val="30435FBD"/>
    <w:rsid w:val="309F528E"/>
    <w:rsid w:val="30B71989"/>
    <w:rsid w:val="30C83A24"/>
    <w:rsid w:val="30E31097"/>
    <w:rsid w:val="30E429EE"/>
    <w:rsid w:val="30E913A6"/>
    <w:rsid w:val="315912AF"/>
    <w:rsid w:val="31AB79A4"/>
    <w:rsid w:val="31F9233C"/>
    <w:rsid w:val="32383F21"/>
    <w:rsid w:val="324C7EAF"/>
    <w:rsid w:val="32661595"/>
    <w:rsid w:val="3305611D"/>
    <w:rsid w:val="332206BD"/>
    <w:rsid w:val="3328252A"/>
    <w:rsid w:val="33650A5F"/>
    <w:rsid w:val="33811DDB"/>
    <w:rsid w:val="33BA231E"/>
    <w:rsid w:val="33CA487F"/>
    <w:rsid w:val="33D44972"/>
    <w:rsid w:val="33D60378"/>
    <w:rsid w:val="340E6C58"/>
    <w:rsid w:val="34796F56"/>
    <w:rsid w:val="34D536C4"/>
    <w:rsid w:val="354C4E5D"/>
    <w:rsid w:val="35680E1A"/>
    <w:rsid w:val="35A96085"/>
    <w:rsid w:val="35EE6CA1"/>
    <w:rsid w:val="363C34A7"/>
    <w:rsid w:val="363F4FAA"/>
    <w:rsid w:val="36892C57"/>
    <w:rsid w:val="36955D99"/>
    <w:rsid w:val="36CE13BF"/>
    <w:rsid w:val="36F21770"/>
    <w:rsid w:val="370F4DA6"/>
    <w:rsid w:val="372968C0"/>
    <w:rsid w:val="37AB5678"/>
    <w:rsid w:val="37B26A07"/>
    <w:rsid w:val="37C5249A"/>
    <w:rsid w:val="37C64CA9"/>
    <w:rsid w:val="38312E6C"/>
    <w:rsid w:val="38377AA2"/>
    <w:rsid w:val="383A14EF"/>
    <w:rsid w:val="3843477E"/>
    <w:rsid w:val="38A42C8E"/>
    <w:rsid w:val="38B45EFC"/>
    <w:rsid w:val="38CD16AE"/>
    <w:rsid w:val="38CF35E8"/>
    <w:rsid w:val="38D036A4"/>
    <w:rsid w:val="38DB01DF"/>
    <w:rsid w:val="38FC1F15"/>
    <w:rsid w:val="39665CFB"/>
    <w:rsid w:val="39707E46"/>
    <w:rsid w:val="39792C93"/>
    <w:rsid w:val="398D0AC5"/>
    <w:rsid w:val="39C4792F"/>
    <w:rsid w:val="39C552A9"/>
    <w:rsid w:val="39E723D3"/>
    <w:rsid w:val="3A667B03"/>
    <w:rsid w:val="3A9369B8"/>
    <w:rsid w:val="3AE97D6B"/>
    <w:rsid w:val="3B084AF6"/>
    <w:rsid w:val="3B8E3C6C"/>
    <w:rsid w:val="3B9C4230"/>
    <w:rsid w:val="3C1C5FDB"/>
    <w:rsid w:val="3C2B40B2"/>
    <w:rsid w:val="3C422011"/>
    <w:rsid w:val="3C636DF2"/>
    <w:rsid w:val="3C967255"/>
    <w:rsid w:val="3CEF665D"/>
    <w:rsid w:val="3CF70FDA"/>
    <w:rsid w:val="3D457CC8"/>
    <w:rsid w:val="3D5C50E1"/>
    <w:rsid w:val="3E046DF3"/>
    <w:rsid w:val="3E14418E"/>
    <w:rsid w:val="3E8B799A"/>
    <w:rsid w:val="3E9D780F"/>
    <w:rsid w:val="3EA632AC"/>
    <w:rsid w:val="3ED634EA"/>
    <w:rsid w:val="3F452FD7"/>
    <w:rsid w:val="3F516B05"/>
    <w:rsid w:val="3F980BD8"/>
    <w:rsid w:val="3FE111C3"/>
    <w:rsid w:val="400A11D8"/>
    <w:rsid w:val="403E06F0"/>
    <w:rsid w:val="40460634"/>
    <w:rsid w:val="40753959"/>
    <w:rsid w:val="40884808"/>
    <w:rsid w:val="40B4502A"/>
    <w:rsid w:val="40C5008E"/>
    <w:rsid w:val="40FE59B1"/>
    <w:rsid w:val="410B4351"/>
    <w:rsid w:val="41666DD5"/>
    <w:rsid w:val="41895983"/>
    <w:rsid w:val="419903CA"/>
    <w:rsid w:val="41DD49C0"/>
    <w:rsid w:val="41DF303B"/>
    <w:rsid w:val="42265CA1"/>
    <w:rsid w:val="425A6618"/>
    <w:rsid w:val="42A16ED5"/>
    <w:rsid w:val="42B2150D"/>
    <w:rsid w:val="42BC355E"/>
    <w:rsid w:val="43061196"/>
    <w:rsid w:val="431D644D"/>
    <w:rsid w:val="43A6702D"/>
    <w:rsid w:val="43DD6A08"/>
    <w:rsid w:val="44147686"/>
    <w:rsid w:val="442A0FF7"/>
    <w:rsid w:val="4453331F"/>
    <w:rsid w:val="44595EFE"/>
    <w:rsid w:val="44A83992"/>
    <w:rsid w:val="44E0449E"/>
    <w:rsid w:val="455D6192"/>
    <w:rsid w:val="45CD0EAF"/>
    <w:rsid w:val="45D71D2E"/>
    <w:rsid w:val="45EE77A4"/>
    <w:rsid w:val="45F14BBF"/>
    <w:rsid w:val="45FC1F89"/>
    <w:rsid w:val="46447AD0"/>
    <w:rsid w:val="4667667C"/>
    <w:rsid w:val="46F26477"/>
    <w:rsid w:val="46F751BF"/>
    <w:rsid w:val="46FE1966"/>
    <w:rsid w:val="4751683C"/>
    <w:rsid w:val="47AD1197"/>
    <w:rsid w:val="47E710FB"/>
    <w:rsid w:val="47ED349E"/>
    <w:rsid w:val="47F44E19"/>
    <w:rsid w:val="48641D5A"/>
    <w:rsid w:val="48B84099"/>
    <w:rsid w:val="48D30C8F"/>
    <w:rsid w:val="48F66F76"/>
    <w:rsid w:val="48F93679"/>
    <w:rsid w:val="49151A34"/>
    <w:rsid w:val="492C3EB6"/>
    <w:rsid w:val="493E0515"/>
    <w:rsid w:val="49485B51"/>
    <w:rsid w:val="49665DCB"/>
    <w:rsid w:val="49710222"/>
    <w:rsid w:val="49974E74"/>
    <w:rsid w:val="49CB7BC2"/>
    <w:rsid w:val="49D46CB0"/>
    <w:rsid w:val="49D5105C"/>
    <w:rsid w:val="49EE3988"/>
    <w:rsid w:val="4A3A2308"/>
    <w:rsid w:val="4A405D23"/>
    <w:rsid w:val="4A4D2829"/>
    <w:rsid w:val="4A630440"/>
    <w:rsid w:val="4A804D1D"/>
    <w:rsid w:val="4B294DDA"/>
    <w:rsid w:val="4B296B88"/>
    <w:rsid w:val="4B4022CA"/>
    <w:rsid w:val="4BE12156"/>
    <w:rsid w:val="4BF054CF"/>
    <w:rsid w:val="4C207F8B"/>
    <w:rsid w:val="4C63256E"/>
    <w:rsid w:val="4C9170DB"/>
    <w:rsid w:val="4CDF3954"/>
    <w:rsid w:val="4CE63047"/>
    <w:rsid w:val="4D18297E"/>
    <w:rsid w:val="4D502AF2"/>
    <w:rsid w:val="4D634E6D"/>
    <w:rsid w:val="4D757618"/>
    <w:rsid w:val="4DBA7F6B"/>
    <w:rsid w:val="4DBE4EE8"/>
    <w:rsid w:val="4DD8672F"/>
    <w:rsid w:val="4DEC6549"/>
    <w:rsid w:val="4E126F73"/>
    <w:rsid w:val="4E3C3076"/>
    <w:rsid w:val="4E5410D2"/>
    <w:rsid w:val="4EDD6607"/>
    <w:rsid w:val="4EF70F4D"/>
    <w:rsid w:val="4F1C43FC"/>
    <w:rsid w:val="4F490783"/>
    <w:rsid w:val="4F5D02E3"/>
    <w:rsid w:val="4F6D0B44"/>
    <w:rsid w:val="4F833E54"/>
    <w:rsid w:val="4F865798"/>
    <w:rsid w:val="4F9010E9"/>
    <w:rsid w:val="4FC14E99"/>
    <w:rsid w:val="4FF8168D"/>
    <w:rsid w:val="500100D3"/>
    <w:rsid w:val="5031085E"/>
    <w:rsid w:val="50345C2D"/>
    <w:rsid w:val="50791011"/>
    <w:rsid w:val="50945CAA"/>
    <w:rsid w:val="50B46B12"/>
    <w:rsid w:val="50E772C9"/>
    <w:rsid w:val="50F473C0"/>
    <w:rsid w:val="51373F3D"/>
    <w:rsid w:val="51537C10"/>
    <w:rsid w:val="52EB0BC7"/>
    <w:rsid w:val="53A51F4E"/>
    <w:rsid w:val="540B018A"/>
    <w:rsid w:val="5445776E"/>
    <w:rsid w:val="545C0256"/>
    <w:rsid w:val="54A309A3"/>
    <w:rsid w:val="54B56A54"/>
    <w:rsid w:val="54D53CF9"/>
    <w:rsid w:val="551676DF"/>
    <w:rsid w:val="552175DB"/>
    <w:rsid w:val="55581881"/>
    <w:rsid w:val="55642AD7"/>
    <w:rsid w:val="558001AF"/>
    <w:rsid w:val="55881C3C"/>
    <w:rsid w:val="559C563E"/>
    <w:rsid w:val="55AC0C43"/>
    <w:rsid w:val="55B856D8"/>
    <w:rsid w:val="55FB7588"/>
    <w:rsid w:val="55FD58E3"/>
    <w:rsid w:val="561B4A74"/>
    <w:rsid w:val="56B3048E"/>
    <w:rsid w:val="570A07F9"/>
    <w:rsid w:val="573804ED"/>
    <w:rsid w:val="57474810"/>
    <w:rsid w:val="57562B24"/>
    <w:rsid w:val="575E648A"/>
    <w:rsid w:val="57CD036B"/>
    <w:rsid w:val="58070EAA"/>
    <w:rsid w:val="58081A8B"/>
    <w:rsid w:val="581B40F7"/>
    <w:rsid w:val="58565344"/>
    <w:rsid w:val="58586F5C"/>
    <w:rsid w:val="58695F8B"/>
    <w:rsid w:val="589543F5"/>
    <w:rsid w:val="589B2E3D"/>
    <w:rsid w:val="58F46A27"/>
    <w:rsid w:val="58F73401"/>
    <w:rsid w:val="59232CD2"/>
    <w:rsid w:val="59302D24"/>
    <w:rsid w:val="595A64AD"/>
    <w:rsid w:val="59952836"/>
    <w:rsid w:val="59CF2FF0"/>
    <w:rsid w:val="59E57AC2"/>
    <w:rsid w:val="5A4A09C0"/>
    <w:rsid w:val="5A623641"/>
    <w:rsid w:val="5A727FFD"/>
    <w:rsid w:val="5A9B3313"/>
    <w:rsid w:val="5ACD39D4"/>
    <w:rsid w:val="5AF22F7E"/>
    <w:rsid w:val="5B331E3F"/>
    <w:rsid w:val="5B4D0671"/>
    <w:rsid w:val="5B5419FF"/>
    <w:rsid w:val="5BA07BB6"/>
    <w:rsid w:val="5BBE35F6"/>
    <w:rsid w:val="5BD501E8"/>
    <w:rsid w:val="5BEA4600"/>
    <w:rsid w:val="5BFE250E"/>
    <w:rsid w:val="5C3E5A4E"/>
    <w:rsid w:val="5C5679F9"/>
    <w:rsid w:val="5C7B2FBB"/>
    <w:rsid w:val="5CA4442A"/>
    <w:rsid w:val="5CFA0810"/>
    <w:rsid w:val="5D273630"/>
    <w:rsid w:val="5D603CFB"/>
    <w:rsid w:val="5D6468EE"/>
    <w:rsid w:val="5DF16C05"/>
    <w:rsid w:val="5E401B9D"/>
    <w:rsid w:val="5E9A3517"/>
    <w:rsid w:val="5EB3743D"/>
    <w:rsid w:val="5EFB6C0F"/>
    <w:rsid w:val="5F124550"/>
    <w:rsid w:val="5F2358F6"/>
    <w:rsid w:val="5F2B66BC"/>
    <w:rsid w:val="5FD27396"/>
    <w:rsid w:val="602418BF"/>
    <w:rsid w:val="60CF6C57"/>
    <w:rsid w:val="60DB1B99"/>
    <w:rsid w:val="61363D00"/>
    <w:rsid w:val="613F6CAD"/>
    <w:rsid w:val="61755069"/>
    <w:rsid w:val="618D0E1A"/>
    <w:rsid w:val="619C1CA6"/>
    <w:rsid w:val="61AB1547"/>
    <w:rsid w:val="62087795"/>
    <w:rsid w:val="62190094"/>
    <w:rsid w:val="6280132C"/>
    <w:rsid w:val="62990BC5"/>
    <w:rsid w:val="629D1B22"/>
    <w:rsid w:val="62E92825"/>
    <w:rsid w:val="630E6F66"/>
    <w:rsid w:val="633C657A"/>
    <w:rsid w:val="63626C83"/>
    <w:rsid w:val="63637DD7"/>
    <w:rsid w:val="639C65AB"/>
    <w:rsid w:val="63CE30A4"/>
    <w:rsid w:val="63DD1C5C"/>
    <w:rsid w:val="63F7292B"/>
    <w:rsid w:val="64144421"/>
    <w:rsid w:val="64487C27"/>
    <w:rsid w:val="64655912"/>
    <w:rsid w:val="64BA766C"/>
    <w:rsid w:val="64CA351E"/>
    <w:rsid w:val="65181CEF"/>
    <w:rsid w:val="65502555"/>
    <w:rsid w:val="65771F5A"/>
    <w:rsid w:val="657F4878"/>
    <w:rsid w:val="66357CC3"/>
    <w:rsid w:val="668354D2"/>
    <w:rsid w:val="66D83D64"/>
    <w:rsid w:val="66F918C9"/>
    <w:rsid w:val="676F2D16"/>
    <w:rsid w:val="678154B0"/>
    <w:rsid w:val="678F499B"/>
    <w:rsid w:val="67FB2AC4"/>
    <w:rsid w:val="683A3D2B"/>
    <w:rsid w:val="68560087"/>
    <w:rsid w:val="68BA3798"/>
    <w:rsid w:val="690D0368"/>
    <w:rsid w:val="692F6410"/>
    <w:rsid w:val="69846657"/>
    <w:rsid w:val="69A75C15"/>
    <w:rsid w:val="69F76497"/>
    <w:rsid w:val="69FF7CBD"/>
    <w:rsid w:val="6A47529D"/>
    <w:rsid w:val="6A5A6DA2"/>
    <w:rsid w:val="6AF61310"/>
    <w:rsid w:val="6B225547"/>
    <w:rsid w:val="6B413A50"/>
    <w:rsid w:val="6BEE750B"/>
    <w:rsid w:val="6C0040EC"/>
    <w:rsid w:val="6C640C01"/>
    <w:rsid w:val="6C9C40DC"/>
    <w:rsid w:val="6CC25408"/>
    <w:rsid w:val="6CD771B7"/>
    <w:rsid w:val="6CFE17CB"/>
    <w:rsid w:val="6D4E22D5"/>
    <w:rsid w:val="6D953160"/>
    <w:rsid w:val="6D9A2F69"/>
    <w:rsid w:val="6DA52666"/>
    <w:rsid w:val="6DB0368A"/>
    <w:rsid w:val="6DB55A2D"/>
    <w:rsid w:val="6E7C509D"/>
    <w:rsid w:val="6EAB0230"/>
    <w:rsid w:val="6EB8009F"/>
    <w:rsid w:val="6EDC1FE0"/>
    <w:rsid w:val="6F24244B"/>
    <w:rsid w:val="6F5632F9"/>
    <w:rsid w:val="6F6D34BB"/>
    <w:rsid w:val="6FB26C4A"/>
    <w:rsid w:val="6FB45A58"/>
    <w:rsid w:val="6FCD14BC"/>
    <w:rsid w:val="6FDC2C2E"/>
    <w:rsid w:val="6FF07CFC"/>
    <w:rsid w:val="703F3E89"/>
    <w:rsid w:val="70726F06"/>
    <w:rsid w:val="707C55BE"/>
    <w:rsid w:val="70AD37B3"/>
    <w:rsid w:val="70C9038E"/>
    <w:rsid w:val="70DC0075"/>
    <w:rsid w:val="711710AD"/>
    <w:rsid w:val="71736911"/>
    <w:rsid w:val="71AF3DE4"/>
    <w:rsid w:val="71D074AE"/>
    <w:rsid w:val="725B08FC"/>
    <w:rsid w:val="73972979"/>
    <w:rsid w:val="73A60334"/>
    <w:rsid w:val="73D81B5D"/>
    <w:rsid w:val="741719F8"/>
    <w:rsid w:val="744A1799"/>
    <w:rsid w:val="745E7792"/>
    <w:rsid w:val="74832F2C"/>
    <w:rsid w:val="74837B6D"/>
    <w:rsid w:val="74C7644B"/>
    <w:rsid w:val="750951B1"/>
    <w:rsid w:val="751E69B6"/>
    <w:rsid w:val="7557332E"/>
    <w:rsid w:val="75861014"/>
    <w:rsid w:val="75926BC3"/>
    <w:rsid w:val="75A576C7"/>
    <w:rsid w:val="75FE7F3D"/>
    <w:rsid w:val="769002A5"/>
    <w:rsid w:val="76A1003E"/>
    <w:rsid w:val="76EF4421"/>
    <w:rsid w:val="770F58A9"/>
    <w:rsid w:val="7738442A"/>
    <w:rsid w:val="77A25449"/>
    <w:rsid w:val="78397A44"/>
    <w:rsid w:val="789C2226"/>
    <w:rsid w:val="78AF606F"/>
    <w:rsid w:val="78D13638"/>
    <w:rsid w:val="78EA0FC2"/>
    <w:rsid w:val="78F92F7D"/>
    <w:rsid w:val="7916292F"/>
    <w:rsid w:val="795B2256"/>
    <w:rsid w:val="79A82877"/>
    <w:rsid w:val="79F628A4"/>
    <w:rsid w:val="7A1A522E"/>
    <w:rsid w:val="7A686D7F"/>
    <w:rsid w:val="7A69553F"/>
    <w:rsid w:val="7A8516F5"/>
    <w:rsid w:val="7A9C250F"/>
    <w:rsid w:val="7AA81F8D"/>
    <w:rsid w:val="7AC1165A"/>
    <w:rsid w:val="7B0A70F5"/>
    <w:rsid w:val="7BE61DA8"/>
    <w:rsid w:val="7C1203A8"/>
    <w:rsid w:val="7C347B06"/>
    <w:rsid w:val="7C3F2CC5"/>
    <w:rsid w:val="7D196BB9"/>
    <w:rsid w:val="7D28069F"/>
    <w:rsid w:val="7D6153C7"/>
    <w:rsid w:val="7D6A6C42"/>
    <w:rsid w:val="7D8950E1"/>
    <w:rsid w:val="7D8C4BD1"/>
    <w:rsid w:val="7D8F0802"/>
    <w:rsid w:val="7DB30B16"/>
    <w:rsid w:val="7DD83E92"/>
    <w:rsid w:val="7DDB2259"/>
    <w:rsid w:val="7E040C0B"/>
    <w:rsid w:val="7E2B263C"/>
    <w:rsid w:val="7E456548"/>
    <w:rsid w:val="7EF1633B"/>
    <w:rsid w:val="7F427C3D"/>
    <w:rsid w:val="7F4A3B40"/>
    <w:rsid w:val="7F9B51B5"/>
    <w:rsid w:val="7FBA11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99"/>
    <w:pPr>
      <w:autoSpaceDE w:val="0"/>
      <w:autoSpaceDN w:val="0"/>
      <w:ind w:left="838"/>
      <w:jc w:val="center"/>
      <w:outlineLvl w:val="0"/>
    </w:pPr>
    <w:rPr>
      <w:rFonts w:ascii="宋体" w:hAnsi="宋体"/>
      <w:b/>
      <w:bCs/>
      <w:kern w:val="0"/>
      <w:sz w:val="32"/>
      <w:szCs w:val="32"/>
    </w:rPr>
  </w:style>
  <w:style w:type="paragraph" w:styleId="3">
    <w:name w:val="heading 2"/>
    <w:basedOn w:val="1"/>
    <w:next w:val="1"/>
    <w:qFormat/>
    <w:uiPriority w:val="99"/>
    <w:pPr>
      <w:keepNext/>
      <w:keepLines/>
      <w:adjustRightInd w:val="0"/>
      <w:spacing w:before="260" w:after="260" w:line="416" w:lineRule="atLeast"/>
      <w:jc w:val="left"/>
      <w:textAlignment w:val="baseline"/>
      <w:outlineLvl w:val="1"/>
    </w:pPr>
    <w:rPr>
      <w:rFonts w:ascii="Arial" w:hAnsi="Arial" w:eastAsia="黑体"/>
      <w:b/>
      <w:kern w:val="0"/>
      <w:sz w:val="32"/>
    </w:rPr>
  </w:style>
  <w:style w:type="paragraph" w:styleId="4">
    <w:name w:val="heading 3"/>
    <w:basedOn w:val="1"/>
    <w:next w:val="1"/>
    <w:link w:val="49"/>
    <w:qFormat/>
    <w:uiPriority w:val="99"/>
    <w:pPr>
      <w:keepNext/>
      <w:keepLines/>
      <w:spacing w:before="260" w:after="260" w:line="416" w:lineRule="auto"/>
      <w:outlineLvl w:val="2"/>
    </w:pPr>
    <w:rPr>
      <w:b/>
      <w:bCs/>
      <w:sz w:val="32"/>
      <w:szCs w:val="32"/>
    </w:rPr>
  </w:style>
  <w:style w:type="paragraph" w:styleId="5">
    <w:name w:val="heading 4"/>
    <w:basedOn w:val="1"/>
    <w:next w:val="1"/>
    <w:link w:val="64"/>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pPr>
  </w:style>
  <w:style w:type="paragraph" w:styleId="7">
    <w:name w:val="Body Text"/>
    <w:basedOn w:val="1"/>
    <w:next w:val="8"/>
    <w:qFormat/>
    <w:uiPriority w:val="99"/>
    <w:pPr>
      <w:spacing w:after="120"/>
    </w:pPr>
    <w:rPr>
      <w:szCs w:val="24"/>
    </w:rPr>
  </w:style>
  <w:style w:type="paragraph" w:customStyle="1" w:styleId="8">
    <w:name w:val="Default"/>
    <w:qFormat/>
    <w:uiPriority w:val="0"/>
    <w:pPr>
      <w:widowControl w:val="0"/>
      <w:autoSpaceDE w:val="0"/>
      <w:autoSpaceDN w:val="0"/>
      <w:adjustRightInd w:val="0"/>
    </w:pPr>
    <w:rPr>
      <w:rFonts w:ascii="仿宋_GB2312" w:hAnsi="仿宋_GB2312" w:eastAsia="宋体" w:cs="仿宋_GB2312"/>
      <w:color w:val="000000"/>
      <w:sz w:val="24"/>
      <w:szCs w:val="24"/>
      <w:lang w:val="en-US" w:eastAsia="zh-CN" w:bidi="ar-SA"/>
    </w:rPr>
  </w:style>
  <w:style w:type="paragraph" w:styleId="9">
    <w:name w:val="Body Text Indent"/>
    <w:basedOn w:val="1"/>
    <w:next w:val="10"/>
    <w:unhideWhenUsed/>
    <w:qFormat/>
    <w:uiPriority w:val="0"/>
    <w:pPr>
      <w:ind w:left="420" w:leftChars="200"/>
    </w:pPr>
  </w:style>
  <w:style w:type="paragraph" w:styleId="10">
    <w:name w:val="envelope return"/>
    <w:basedOn w:val="1"/>
    <w:unhideWhenUsed/>
    <w:qFormat/>
    <w:uiPriority w:val="99"/>
    <w:pPr>
      <w:snapToGrid w:val="0"/>
      <w:spacing w:line="360" w:lineRule="auto"/>
    </w:pPr>
    <w:rPr>
      <w:rFonts w:ascii="Arial" w:hAnsi="Arial" w:cs="Arial"/>
    </w:rPr>
  </w:style>
  <w:style w:type="paragraph" w:styleId="11">
    <w:name w:val="Block Text"/>
    <w:basedOn w:val="1"/>
    <w:qFormat/>
    <w:uiPriority w:val="0"/>
    <w:pPr>
      <w:spacing w:line="300" w:lineRule="auto"/>
      <w:ind w:left="29" w:leftChars="12" w:right="6" w:firstLine="560" w:firstLineChars="200"/>
    </w:pPr>
    <w:rPr>
      <w:sz w:val="28"/>
    </w:rPr>
  </w:style>
  <w:style w:type="paragraph" w:styleId="12">
    <w:name w:val="Plain Text"/>
    <w:basedOn w:val="1"/>
    <w:qFormat/>
    <w:uiPriority w:val="99"/>
    <w:rPr>
      <w:rFonts w:ascii="宋体" w:hAnsi="Courier New"/>
      <w:szCs w:val="22"/>
    </w:rPr>
  </w:style>
  <w:style w:type="paragraph" w:styleId="13">
    <w:name w:val="Date"/>
    <w:basedOn w:val="1"/>
    <w:next w:val="1"/>
    <w:qFormat/>
    <w:uiPriority w:val="99"/>
    <w:rPr>
      <w:rFonts w:ascii="Arial" w:hAnsi="Arial" w:eastAsia="楷体_GB2312"/>
      <w:sz w:val="28"/>
    </w:rPr>
  </w:style>
  <w:style w:type="paragraph" w:styleId="14">
    <w:name w:val="Body Text Indent 2"/>
    <w:basedOn w:val="1"/>
    <w:qFormat/>
    <w:uiPriority w:val="0"/>
    <w:pPr>
      <w:spacing w:line="590" w:lineRule="exact"/>
      <w:ind w:firstLine="880" w:firstLineChars="200"/>
    </w:pPr>
    <w:rPr>
      <w:rFonts w:eastAsia="方正仿宋_GBK"/>
    </w:rPr>
  </w:style>
  <w:style w:type="paragraph" w:styleId="15">
    <w:name w:val="Balloon Text"/>
    <w:basedOn w:val="1"/>
    <w:link w:val="63"/>
    <w:qFormat/>
    <w:uiPriority w:val="0"/>
    <w:rPr>
      <w:sz w:val="18"/>
      <w:szCs w:val="18"/>
    </w:rPr>
  </w:style>
  <w:style w:type="paragraph" w:styleId="16">
    <w:name w:val="footer"/>
    <w:basedOn w:val="1"/>
    <w:qFormat/>
    <w:uiPriority w:val="99"/>
    <w:pPr>
      <w:tabs>
        <w:tab w:val="center" w:pos="4153"/>
        <w:tab w:val="right" w:pos="8306"/>
      </w:tabs>
      <w:snapToGrid w:val="0"/>
      <w:jc w:val="left"/>
    </w:pPr>
    <w:rPr>
      <w:sz w:val="18"/>
      <w:szCs w:val="18"/>
    </w:rPr>
  </w:style>
  <w:style w:type="paragraph" w:styleId="17">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8">
    <w:name w:val="toc 1"/>
    <w:basedOn w:val="1"/>
    <w:next w:val="1"/>
    <w:qFormat/>
    <w:uiPriority w:val="0"/>
    <w:pPr>
      <w:spacing w:before="120" w:beforeLines="0" w:after="120" w:afterLines="0"/>
      <w:jc w:val="left"/>
    </w:pPr>
    <w:rPr>
      <w:rFonts w:ascii="Times New Roman" w:hAnsi="Times New Roman" w:eastAsia="宋体" w:cs="Times New Roman"/>
      <w:caps/>
      <w:szCs w:val="24"/>
    </w:rPr>
  </w:style>
  <w:style w:type="paragraph" w:styleId="19">
    <w:name w:val="Body Text 2"/>
    <w:basedOn w:val="1"/>
    <w:qFormat/>
    <w:uiPriority w:val="0"/>
    <w:pPr>
      <w:spacing w:line="280" w:lineRule="exact"/>
    </w:pPr>
    <w:rPr>
      <w:rFonts w:ascii="仿宋_GB2312" w:eastAsia="仿宋_GB2312"/>
      <w:b/>
      <w:sz w:val="24"/>
    </w:rPr>
  </w:style>
  <w:style w:type="paragraph" w:styleId="20">
    <w:name w:val="Normal (Web)"/>
    <w:basedOn w:val="1"/>
    <w:qFormat/>
    <w:uiPriority w:val="0"/>
    <w:pPr>
      <w:spacing w:before="100" w:beforeAutospacing="1" w:after="100" w:afterAutospacing="1"/>
      <w:jc w:val="left"/>
    </w:pPr>
    <w:rPr>
      <w:kern w:val="0"/>
      <w:sz w:val="24"/>
    </w:rPr>
  </w:style>
  <w:style w:type="paragraph" w:styleId="21">
    <w:name w:val="Body Text First Indent"/>
    <w:basedOn w:val="7"/>
    <w:qFormat/>
    <w:uiPriority w:val="0"/>
    <w:pPr>
      <w:spacing w:line="400" w:lineRule="atLeast"/>
      <w:ind w:firstLine="426"/>
    </w:pPr>
    <w:rPr>
      <w:sz w:val="24"/>
      <w:szCs w:val="20"/>
    </w:rPr>
  </w:style>
  <w:style w:type="paragraph" w:styleId="22">
    <w:name w:val="Body Text First Indent 2"/>
    <w:basedOn w:val="9"/>
    <w:qFormat/>
    <w:uiPriority w:val="0"/>
    <w:pPr>
      <w:spacing w:line="360" w:lineRule="auto"/>
      <w:jc w:val="left"/>
    </w:pPr>
    <w:rPr>
      <w:rFonts w:cs="宋体"/>
      <w:sz w:val="28"/>
      <w:szCs w:val="28"/>
    </w:rPr>
  </w:style>
  <w:style w:type="table" w:styleId="24">
    <w:name w:val="Table Grid"/>
    <w:basedOn w:val="2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basedOn w:val="25"/>
    <w:qFormat/>
    <w:uiPriority w:val="0"/>
  </w:style>
  <w:style w:type="character" w:styleId="27">
    <w:name w:val="page number"/>
    <w:basedOn w:val="25"/>
    <w:qFormat/>
    <w:uiPriority w:val="0"/>
  </w:style>
  <w:style w:type="character" w:styleId="28">
    <w:name w:val="FollowedHyperlink"/>
    <w:basedOn w:val="25"/>
    <w:qFormat/>
    <w:uiPriority w:val="0"/>
    <w:rPr>
      <w:color w:val="800080"/>
      <w:u w:val="none"/>
    </w:rPr>
  </w:style>
  <w:style w:type="character" w:styleId="29">
    <w:name w:val="Emphasis"/>
    <w:basedOn w:val="25"/>
    <w:qFormat/>
    <w:uiPriority w:val="0"/>
  </w:style>
  <w:style w:type="character" w:styleId="30">
    <w:name w:val="HTML Definition"/>
    <w:basedOn w:val="25"/>
    <w:qFormat/>
    <w:uiPriority w:val="0"/>
  </w:style>
  <w:style w:type="character" w:styleId="31">
    <w:name w:val="HTML Typewriter"/>
    <w:basedOn w:val="25"/>
    <w:qFormat/>
    <w:uiPriority w:val="0"/>
    <w:rPr>
      <w:rFonts w:ascii="monospace" w:hAnsi="monospace" w:eastAsia="monospace" w:cs="monospace"/>
      <w:sz w:val="20"/>
    </w:rPr>
  </w:style>
  <w:style w:type="character" w:styleId="32">
    <w:name w:val="HTML Acronym"/>
    <w:basedOn w:val="25"/>
    <w:qFormat/>
    <w:uiPriority w:val="0"/>
  </w:style>
  <w:style w:type="character" w:styleId="33">
    <w:name w:val="HTML Variable"/>
    <w:basedOn w:val="25"/>
    <w:qFormat/>
    <w:uiPriority w:val="0"/>
  </w:style>
  <w:style w:type="character" w:styleId="34">
    <w:name w:val="Hyperlink"/>
    <w:qFormat/>
    <w:uiPriority w:val="0"/>
    <w:rPr>
      <w:color w:val="0000FF"/>
      <w:u w:val="single"/>
    </w:rPr>
  </w:style>
  <w:style w:type="character" w:styleId="35">
    <w:name w:val="HTML Code"/>
    <w:basedOn w:val="25"/>
    <w:qFormat/>
    <w:uiPriority w:val="0"/>
    <w:rPr>
      <w:rFonts w:hint="default" w:ascii="monospace" w:hAnsi="monospace" w:eastAsia="monospace" w:cs="monospace"/>
      <w:sz w:val="20"/>
    </w:rPr>
  </w:style>
  <w:style w:type="character" w:styleId="36">
    <w:name w:val="HTML Cite"/>
    <w:basedOn w:val="25"/>
    <w:qFormat/>
    <w:uiPriority w:val="0"/>
  </w:style>
  <w:style w:type="character" w:styleId="37">
    <w:name w:val="HTML Keyboard"/>
    <w:basedOn w:val="25"/>
    <w:qFormat/>
    <w:uiPriority w:val="0"/>
    <w:rPr>
      <w:rFonts w:hint="default" w:ascii="monospace" w:hAnsi="monospace" w:eastAsia="monospace" w:cs="monospace"/>
      <w:sz w:val="20"/>
    </w:rPr>
  </w:style>
  <w:style w:type="character" w:styleId="38">
    <w:name w:val="HTML Sample"/>
    <w:basedOn w:val="25"/>
    <w:qFormat/>
    <w:uiPriority w:val="0"/>
    <w:rPr>
      <w:rFonts w:hint="default" w:ascii="monospace" w:hAnsi="monospace" w:eastAsia="monospace" w:cs="monospace"/>
    </w:rPr>
  </w:style>
  <w:style w:type="paragraph" w:customStyle="1" w:styleId="39">
    <w:name w:val="Char Char Char Char"/>
    <w:basedOn w:val="1"/>
    <w:next w:val="1"/>
    <w:qFormat/>
    <w:uiPriority w:val="0"/>
    <w:rPr>
      <w:rFonts w:ascii="Tahoma" w:hAnsi="Tahoma"/>
      <w:sz w:val="24"/>
    </w:rPr>
  </w:style>
  <w:style w:type="paragraph" w:customStyle="1" w:styleId="40">
    <w:name w:val="模板普通正文"/>
    <w:basedOn w:val="9"/>
    <w:qFormat/>
    <w:uiPriority w:val="0"/>
    <w:pPr>
      <w:spacing w:beforeLines="50" w:after="10"/>
      <w:ind w:left="0" w:leftChars="0" w:firstLine="490" w:firstLineChars="175"/>
      <w:jc w:val="left"/>
    </w:pPr>
    <w:rPr>
      <w:sz w:val="20"/>
    </w:rPr>
  </w:style>
  <w:style w:type="paragraph" w:customStyle="1" w:styleId="41">
    <w:name w:val="表格文字"/>
    <w:basedOn w:val="1"/>
    <w:qFormat/>
    <w:uiPriority w:val="0"/>
    <w:pPr>
      <w:spacing w:line="360" w:lineRule="exact"/>
      <w:jc w:val="center"/>
    </w:pPr>
  </w:style>
  <w:style w:type="paragraph" w:customStyle="1" w:styleId="42">
    <w:name w:val="BodyText2"/>
    <w:basedOn w:val="1"/>
    <w:qFormat/>
    <w:uiPriority w:val="0"/>
    <w:pPr>
      <w:textAlignment w:val="baseline"/>
    </w:pPr>
    <w:rPr>
      <w:rFonts w:ascii="仿宋_GB2312" w:eastAsia="仿宋_GB2312"/>
      <w:b/>
      <w:sz w:val="24"/>
    </w:rPr>
  </w:style>
  <w:style w:type="paragraph" w:customStyle="1" w:styleId="43">
    <w:name w:val="WPSOffice手动目录 1"/>
    <w:qFormat/>
    <w:uiPriority w:val="0"/>
    <w:rPr>
      <w:rFonts w:ascii="Times New Roman" w:hAnsi="Times New Roman" w:eastAsia="宋体" w:cs="Times New Roman"/>
      <w:lang w:val="en-US" w:eastAsia="zh-CN" w:bidi="ar-SA"/>
    </w:rPr>
  </w:style>
  <w:style w:type="paragraph" w:customStyle="1" w:styleId="44">
    <w:name w:val="D&amp;L"/>
    <w:basedOn w:val="17"/>
    <w:qFormat/>
    <w:uiPriority w:val="99"/>
    <w:pPr>
      <w:pBdr>
        <w:bottom w:val="thinThickSmallGap" w:color="auto" w:sz="18" w:space="1"/>
      </w:pBdr>
      <w:adjustRightInd w:val="0"/>
      <w:snapToGrid/>
      <w:spacing w:line="240" w:lineRule="atLeast"/>
      <w:textAlignment w:val="baseline"/>
    </w:pPr>
    <w:rPr>
      <w:kern w:val="0"/>
      <w:sz w:val="24"/>
      <w:szCs w:val="20"/>
    </w:rPr>
  </w:style>
  <w:style w:type="paragraph" w:customStyle="1" w:styleId="45">
    <w:name w:val="xl31"/>
    <w:basedOn w:val="1"/>
    <w:qFormat/>
    <w:uiPriority w:val="99"/>
    <w:pPr>
      <w:widowControl/>
      <w:spacing w:before="100" w:beforeAutospacing="1" w:after="100" w:afterAutospacing="1"/>
      <w:jc w:val="center"/>
    </w:pPr>
    <w:rPr>
      <w:rFonts w:ascii="宋体" w:hAnsi="宋体"/>
      <w:b/>
      <w:bCs/>
      <w:kern w:val="0"/>
      <w:sz w:val="28"/>
      <w:szCs w:val="28"/>
    </w:rPr>
  </w:style>
  <w:style w:type="paragraph" w:customStyle="1" w:styleId="46">
    <w:name w:val="Char"/>
    <w:basedOn w:val="1"/>
    <w:qFormat/>
    <w:uiPriority w:val="99"/>
    <w:rPr>
      <w:rFonts w:ascii="Tahoma" w:hAnsi="Tahoma"/>
      <w:sz w:val="24"/>
    </w:rPr>
  </w:style>
  <w:style w:type="paragraph" w:customStyle="1" w:styleId="47">
    <w:name w:val="样式 标题 2 + 宋体 五号 行距: 单倍行距"/>
    <w:basedOn w:val="3"/>
    <w:qFormat/>
    <w:uiPriority w:val="99"/>
    <w:pPr>
      <w:spacing w:line="240" w:lineRule="auto"/>
    </w:pPr>
    <w:rPr>
      <w:rFonts w:ascii="宋体" w:hAnsi="宋体" w:eastAsia="宋体"/>
      <w:sz w:val="21"/>
    </w:rPr>
  </w:style>
  <w:style w:type="paragraph" w:customStyle="1" w:styleId="48">
    <w:name w:val="Char Char Char Char Char Char Char1 Char"/>
    <w:basedOn w:val="1"/>
    <w:qFormat/>
    <w:uiPriority w:val="99"/>
    <w:rPr>
      <w:rFonts w:ascii="Tahoma" w:hAnsi="Tahoma"/>
      <w:sz w:val="24"/>
    </w:rPr>
  </w:style>
  <w:style w:type="character" w:customStyle="1" w:styleId="49">
    <w:name w:val="标题 3 Char"/>
    <w:basedOn w:val="25"/>
    <w:link w:val="4"/>
    <w:qFormat/>
    <w:locked/>
    <w:uiPriority w:val="99"/>
    <w:rPr>
      <w:b/>
      <w:bCs/>
      <w:sz w:val="32"/>
      <w:szCs w:val="32"/>
    </w:rPr>
  </w:style>
  <w:style w:type="paragraph" w:customStyle="1" w:styleId="50">
    <w:name w:val="无间隔1"/>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1">
    <w:name w:val="列出段落1"/>
    <w:basedOn w:val="1"/>
    <w:unhideWhenUsed/>
    <w:qFormat/>
    <w:uiPriority w:val="99"/>
    <w:pPr>
      <w:ind w:firstLine="420" w:firstLineChars="200"/>
    </w:pPr>
    <w:rPr>
      <w:rFonts w:ascii="Calibri" w:hAnsi="Calibri"/>
      <w:szCs w:val="22"/>
    </w:rPr>
  </w:style>
  <w:style w:type="paragraph" w:customStyle="1" w:styleId="52">
    <w:name w:val="Table Paragraph"/>
    <w:basedOn w:val="1"/>
    <w:qFormat/>
    <w:uiPriority w:val="1"/>
  </w:style>
  <w:style w:type="paragraph" w:customStyle="1" w:styleId="53">
    <w:name w:val="_Style 1"/>
    <w:basedOn w:val="1"/>
    <w:qFormat/>
    <w:uiPriority w:val="0"/>
    <w:pPr>
      <w:ind w:firstLine="420" w:firstLineChars="200"/>
    </w:pPr>
    <w:rPr>
      <w:rFonts w:ascii="Calibri" w:hAnsi="Calibri"/>
      <w:szCs w:val="22"/>
    </w:rPr>
  </w:style>
  <w:style w:type="paragraph" w:customStyle="1" w:styleId="54">
    <w:name w:val="正文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55">
    <w:name w:val="Heading #3|1"/>
    <w:basedOn w:val="1"/>
    <w:qFormat/>
    <w:uiPriority w:val="0"/>
    <w:pPr>
      <w:spacing w:after="650"/>
      <w:jc w:val="center"/>
      <w:outlineLvl w:val="2"/>
    </w:pPr>
    <w:rPr>
      <w:rFonts w:ascii="宋体" w:hAnsi="宋体" w:cs="宋体"/>
      <w:sz w:val="40"/>
      <w:szCs w:val="40"/>
      <w:lang w:val="zh-TW" w:eastAsia="zh-TW" w:bidi="zh-TW"/>
    </w:rPr>
  </w:style>
  <w:style w:type="paragraph" w:customStyle="1" w:styleId="56">
    <w:name w:val="Body text|1"/>
    <w:basedOn w:val="1"/>
    <w:qFormat/>
    <w:uiPriority w:val="0"/>
    <w:pPr>
      <w:spacing w:line="394" w:lineRule="auto"/>
      <w:ind w:firstLine="400"/>
    </w:pPr>
    <w:rPr>
      <w:rFonts w:ascii="宋体" w:hAnsi="宋体" w:cs="宋体"/>
      <w:sz w:val="28"/>
      <w:szCs w:val="28"/>
      <w:lang w:val="zh-TW" w:eastAsia="zh-TW" w:bidi="zh-TW"/>
    </w:rPr>
  </w:style>
  <w:style w:type="character" w:customStyle="1" w:styleId="57">
    <w:name w:val="font41"/>
    <w:basedOn w:val="25"/>
    <w:qFormat/>
    <w:uiPriority w:val="0"/>
    <w:rPr>
      <w:rFonts w:hint="default" w:ascii="Arial" w:hAnsi="Arial" w:cs="Arial"/>
      <w:color w:val="000000"/>
      <w:sz w:val="20"/>
      <w:szCs w:val="20"/>
      <w:u w:val="none"/>
    </w:rPr>
  </w:style>
  <w:style w:type="character" w:customStyle="1" w:styleId="58">
    <w:name w:val="font11"/>
    <w:basedOn w:val="25"/>
    <w:qFormat/>
    <w:uiPriority w:val="0"/>
    <w:rPr>
      <w:rFonts w:hint="eastAsia" w:ascii="宋体" w:hAnsi="宋体" w:eastAsia="宋体" w:cs="宋体"/>
      <w:color w:val="000000"/>
      <w:sz w:val="20"/>
      <w:szCs w:val="20"/>
      <w:u w:val="none"/>
    </w:rPr>
  </w:style>
  <w:style w:type="character" w:customStyle="1" w:styleId="59">
    <w:name w:val="font71"/>
    <w:basedOn w:val="25"/>
    <w:qFormat/>
    <w:uiPriority w:val="0"/>
    <w:rPr>
      <w:rFonts w:hint="eastAsia" w:ascii="宋体" w:hAnsi="宋体" w:eastAsia="宋体" w:cs="宋体"/>
      <w:color w:val="000000"/>
      <w:sz w:val="22"/>
      <w:szCs w:val="22"/>
      <w:u w:val="none"/>
    </w:rPr>
  </w:style>
  <w:style w:type="character" w:customStyle="1" w:styleId="60">
    <w:name w:val="font31"/>
    <w:basedOn w:val="25"/>
    <w:qFormat/>
    <w:uiPriority w:val="0"/>
    <w:rPr>
      <w:rFonts w:hint="eastAsia" w:ascii="宋体" w:hAnsi="宋体" w:eastAsia="宋体" w:cs="宋体"/>
      <w:color w:val="000000"/>
      <w:sz w:val="22"/>
      <w:szCs w:val="22"/>
      <w:u w:val="none"/>
    </w:rPr>
  </w:style>
  <w:style w:type="character" w:customStyle="1" w:styleId="61">
    <w:name w:val="font01"/>
    <w:basedOn w:val="25"/>
    <w:qFormat/>
    <w:uiPriority w:val="0"/>
    <w:rPr>
      <w:rFonts w:ascii="Helvetica" w:hAnsi="Helvetica" w:eastAsia="Helvetica" w:cs="Helvetica"/>
      <w:color w:val="000000"/>
      <w:sz w:val="22"/>
      <w:szCs w:val="22"/>
      <w:u w:val="none"/>
    </w:rPr>
  </w:style>
  <w:style w:type="paragraph" w:customStyle="1" w:styleId="62">
    <w:name w:val="正文_1_0_0"/>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3">
    <w:name w:val="批注框文本 Char"/>
    <w:basedOn w:val="25"/>
    <w:link w:val="15"/>
    <w:qFormat/>
    <w:uiPriority w:val="0"/>
    <w:rPr>
      <w:kern w:val="2"/>
      <w:sz w:val="18"/>
      <w:szCs w:val="18"/>
    </w:rPr>
  </w:style>
  <w:style w:type="character" w:customStyle="1" w:styleId="64">
    <w:name w:val="标题 4 Char"/>
    <w:basedOn w:val="25"/>
    <w:link w:val="5"/>
    <w:qFormat/>
    <w:uiPriority w:val="0"/>
    <w:rPr>
      <w:rFonts w:asciiTheme="majorHAnsi" w:hAnsiTheme="majorHAnsi" w:eastAsiaTheme="majorEastAsia" w:cstheme="majorBidi"/>
      <w:b/>
      <w:bCs/>
      <w:kern w:val="2"/>
      <w:sz w:val="28"/>
      <w:szCs w:val="28"/>
    </w:rPr>
  </w:style>
  <w:style w:type="paragraph" w:styleId="6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24</Pages>
  <Words>805</Words>
  <Characters>830</Characters>
  <Lines>118</Lines>
  <Paragraphs>33</Paragraphs>
  <TotalTime>40</TotalTime>
  <ScaleCrop>false</ScaleCrop>
  <LinksUpToDate>false</LinksUpToDate>
  <CharactersWithSpaces>832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2023-08-15T13:34:00Z</dcterms:created>
  <dc:creator>Calm.</dc:creator>
  <cp:lastModifiedBy>徐雷</cp:lastModifiedBy>
  <cp:lastPrinted>2025-03-03T02:41:00Z</cp:lastPrinted>
  <dcterms:modified xsi:type="dcterms:W3CDTF">2025-03-04T08:20:31Z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1CBBDF05D45F4F0D8AA80598DD01DEE3_13</vt:lpwstr>
  </property>
  <property fmtid="{D5CDD505-2E9C-101B-9397-08002B2CF9AE}" pid="4" name="KSOTemplateDocerSaveRecord">
    <vt:lpwstr>eyJoZGlkIjoiOTNiYmRmNDdhZjY0ZjMyZjEyODNmNDgzNjAxNjAyYzYiLCJ1c2VySWQiOiIxNjczNTA4MTc2In0=</vt:lpwstr>
  </property>
</Properties>
</file>